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72148" w14:textId="100748A5" w:rsidR="00D61BB6" w:rsidRPr="005361B0" w:rsidRDefault="009836CF" w:rsidP="00D61BB6">
      <w:pPr>
        <w:rPr>
          <w:sz w:val="20"/>
          <w:szCs w:val="20"/>
        </w:rPr>
      </w:pPr>
      <w:r w:rsidRPr="005361B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1356CC6C" wp14:editId="6E212272">
            <wp:simplePos x="0" y="0"/>
            <wp:positionH relativeFrom="column">
              <wp:posOffset>4465320</wp:posOffset>
            </wp:positionH>
            <wp:positionV relativeFrom="paragraph">
              <wp:posOffset>-6985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61BB6" w:rsidRPr="005361B0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3A0D8E96" wp14:editId="3523E1DE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61BB6" w:rsidRPr="005361B0" w:rsidDel="00E701EB">
        <w:rPr>
          <w:sz w:val="20"/>
          <w:szCs w:val="20"/>
        </w:rPr>
        <w:t xml:space="preserve"> </w:t>
      </w:r>
      <w:r w:rsidR="00D61BB6" w:rsidRPr="005361B0">
        <w:rPr>
          <w:sz w:val="20"/>
          <w:szCs w:val="20"/>
        </w:rPr>
        <w:tab/>
      </w:r>
      <w:r w:rsidR="00D61BB6" w:rsidRPr="005361B0">
        <w:rPr>
          <w:sz w:val="20"/>
          <w:szCs w:val="20"/>
        </w:rPr>
        <w:tab/>
      </w:r>
      <w:r w:rsidR="00D61BB6" w:rsidRPr="005361B0">
        <w:rPr>
          <w:sz w:val="20"/>
          <w:szCs w:val="20"/>
        </w:rPr>
        <w:tab/>
      </w:r>
      <w:r w:rsidR="00D61BB6" w:rsidRPr="005361B0">
        <w:rPr>
          <w:sz w:val="20"/>
          <w:szCs w:val="20"/>
        </w:rPr>
        <w:tab/>
      </w:r>
      <w:r w:rsidR="00D61BB6" w:rsidRPr="005361B0">
        <w:rPr>
          <w:sz w:val="20"/>
          <w:szCs w:val="20"/>
        </w:rPr>
        <w:tab/>
        <w:t xml:space="preserve">    </w:t>
      </w:r>
      <w:r w:rsidR="00D61BB6" w:rsidRPr="005361B0">
        <w:rPr>
          <w:sz w:val="20"/>
          <w:szCs w:val="20"/>
        </w:rPr>
        <w:tab/>
      </w:r>
      <w:r w:rsidR="00D61BB6" w:rsidRPr="005361B0">
        <w:rPr>
          <w:sz w:val="20"/>
          <w:szCs w:val="20"/>
        </w:rPr>
        <w:tab/>
      </w:r>
      <w:r w:rsidR="00D61BB6" w:rsidRPr="005361B0">
        <w:rPr>
          <w:sz w:val="20"/>
          <w:szCs w:val="20"/>
        </w:rPr>
        <w:tab/>
        <w:t xml:space="preserve">         </w:t>
      </w:r>
    </w:p>
    <w:p w14:paraId="5494AC4F" w14:textId="77777777" w:rsidR="00D61BB6" w:rsidRPr="005361B0" w:rsidRDefault="00D61BB6" w:rsidP="00D61BB6">
      <w:pPr>
        <w:jc w:val="center"/>
        <w:rPr>
          <w:sz w:val="20"/>
          <w:szCs w:val="20"/>
        </w:rPr>
      </w:pPr>
    </w:p>
    <w:p w14:paraId="66A334C7" w14:textId="77777777" w:rsidR="00D61BB6" w:rsidRPr="005361B0" w:rsidRDefault="00D61BB6" w:rsidP="00D61BB6">
      <w:pPr>
        <w:jc w:val="center"/>
        <w:rPr>
          <w:b/>
          <w:sz w:val="20"/>
          <w:szCs w:val="20"/>
        </w:rPr>
      </w:pPr>
    </w:p>
    <w:p w14:paraId="1E2CAD95" w14:textId="470117F4" w:rsidR="009836CF" w:rsidRPr="005361B0" w:rsidRDefault="00D12C73" w:rsidP="00D61BB6">
      <w:pPr>
        <w:jc w:val="center"/>
        <w:rPr>
          <w:b/>
          <w:sz w:val="20"/>
          <w:szCs w:val="20"/>
        </w:rPr>
      </w:pPr>
      <w:r w:rsidRPr="005361B0">
        <w:rPr>
          <w:b/>
          <w:sz w:val="20"/>
          <w:szCs w:val="20"/>
        </w:rPr>
        <w:tab/>
      </w:r>
      <w:r w:rsidRPr="005361B0">
        <w:rPr>
          <w:b/>
          <w:sz w:val="20"/>
          <w:szCs w:val="20"/>
        </w:rPr>
        <w:tab/>
      </w:r>
    </w:p>
    <w:p w14:paraId="330BE733" w14:textId="77777777" w:rsidR="009836CF" w:rsidRPr="005361B0" w:rsidRDefault="009836CF" w:rsidP="00D61BB6">
      <w:pPr>
        <w:jc w:val="center"/>
        <w:rPr>
          <w:b/>
          <w:sz w:val="20"/>
          <w:szCs w:val="20"/>
        </w:rPr>
      </w:pPr>
    </w:p>
    <w:p w14:paraId="6AB16099" w14:textId="77777777" w:rsidR="003B0DFE" w:rsidRPr="005361B0" w:rsidRDefault="003B0DFE" w:rsidP="00D61BB6">
      <w:pPr>
        <w:jc w:val="center"/>
        <w:rPr>
          <w:b/>
          <w:sz w:val="20"/>
          <w:szCs w:val="20"/>
        </w:rPr>
      </w:pPr>
    </w:p>
    <w:p w14:paraId="68F4E91C" w14:textId="77777777" w:rsidR="00D12C73" w:rsidRPr="005361B0" w:rsidRDefault="00D12C73" w:rsidP="008D33FA">
      <w:pPr>
        <w:ind w:right="6802"/>
        <w:jc w:val="center"/>
        <w:rPr>
          <w:rFonts w:ascii="Arial" w:hAnsi="Arial" w:cs="Arial"/>
          <w:sz w:val="20"/>
          <w:szCs w:val="20"/>
        </w:rPr>
      </w:pPr>
      <w:r w:rsidRPr="005361B0">
        <w:rPr>
          <w:rFonts w:ascii="Arial" w:hAnsi="Arial" w:cs="Arial"/>
          <w:sz w:val="20"/>
          <w:szCs w:val="20"/>
        </w:rPr>
        <w:t>Európska únia</w:t>
      </w:r>
    </w:p>
    <w:p w14:paraId="169FCF5C" w14:textId="61AF9431" w:rsidR="00D12C73" w:rsidRPr="005361B0" w:rsidRDefault="00D12C73" w:rsidP="008D33FA">
      <w:pPr>
        <w:ind w:right="6802"/>
        <w:jc w:val="center"/>
        <w:rPr>
          <w:rFonts w:ascii="Arial" w:hAnsi="Arial" w:cs="Arial"/>
          <w:sz w:val="20"/>
          <w:szCs w:val="20"/>
        </w:rPr>
      </w:pPr>
      <w:r w:rsidRPr="005361B0">
        <w:rPr>
          <w:rFonts w:ascii="Arial" w:hAnsi="Arial" w:cs="Arial"/>
          <w:sz w:val="20"/>
          <w:szCs w:val="20"/>
        </w:rPr>
        <w:t>Európsky fond regionálneho</w:t>
      </w:r>
    </w:p>
    <w:p w14:paraId="0BE2BD63" w14:textId="14BE69E9" w:rsidR="00D12C73" w:rsidRPr="005361B0" w:rsidRDefault="00BA47E0" w:rsidP="001D1A87">
      <w:pPr>
        <w:ind w:right="6802"/>
        <w:jc w:val="center"/>
        <w:rPr>
          <w:rFonts w:ascii="Arial" w:hAnsi="Arial" w:cs="Arial"/>
          <w:sz w:val="20"/>
          <w:szCs w:val="20"/>
        </w:rPr>
      </w:pPr>
      <w:r w:rsidRPr="005361B0">
        <w:rPr>
          <w:rFonts w:ascii="Arial" w:hAnsi="Arial" w:cs="Arial"/>
          <w:sz w:val="20"/>
          <w:szCs w:val="20"/>
        </w:rPr>
        <w:t>rozvoja</w:t>
      </w:r>
    </w:p>
    <w:p w14:paraId="4F761527" w14:textId="77777777" w:rsidR="00BA47E0" w:rsidRPr="005361B0" w:rsidRDefault="00BA47E0" w:rsidP="008D33FA">
      <w:pPr>
        <w:jc w:val="center"/>
        <w:rPr>
          <w:szCs w:val="20"/>
        </w:rPr>
      </w:pPr>
    </w:p>
    <w:p w14:paraId="31D3BBF4" w14:textId="6BF3D743" w:rsidR="00C6439D" w:rsidRPr="005361B0" w:rsidRDefault="00D239D4" w:rsidP="00541FF5">
      <w:pPr>
        <w:jc w:val="center"/>
        <w:rPr>
          <w:b/>
          <w:sz w:val="40"/>
          <w:szCs w:val="20"/>
        </w:rPr>
      </w:pPr>
      <w:r w:rsidRPr="005361B0">
        <w:rPr>
          <w:b/>
          <w:sz w:val="40"/>
          <w:szCs w:val="20"/>
        </w:rPr>
        <w:t>Metodický pokyn</w:t>
      </w:r>
      <w:r w:rsidR="00D61BB6" w:rsidRPr="005361B0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E3999">
            <w:rPr>
              <w:b/>
              <w:sz w:val="40"/>
              <w:szCs w:val="20"/>
            </w:rPr>
            <w:t>25</w:t>
          </w:r>
        </w:sdtContent>
      </w:sdt>
    </w:p>
    <w:p w14:paraId="22DE4879" w14:textId="5A4C11A5" w:rsidR="00D61BB6" w:rsidRPr="005361B0" w:rsidRDefault="00C6439D" w:rsidP="00541FF5">
      <w:pPr>
        <w:jc w:val="center"/>
        <w:rPr>
          <w:b/>
          <w:sz w:val="32"/>
          <w:szCs w:val="32"/>
        </w:rPr>
      </w:pPr>
      <w:r w:rsidRPr="005361B0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erzie"/>
          <w:tag w:val="Poradové číslo verzie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E3999">
            <w:rPr>
              <w:b/>
              <w:sz w:val="32"/>
              <w:szCs w:val="32"/>
            </w:rPr>
            <w:t>4</w:t>
          </w:r>
        </w:sdtContent>
      </w:sdt>
    </w:p>
    <w:p w14:paraId="3FCDB845" w14:textId="77777777" w:rsidR="003B0DFE" w:rsidRPr="005361B0" w:rsidRDefault="003B0DFE" w:rsidP="00D61BB6">
      <w:pPr>
        <w:jc w:val="center"/>
        <w:rPr>
          <w:b/>
          <w:sz w:val="20"/>
          <w:szCs w:val="20"/>
        </w:rPr>
      </w:pPr>
    </w:p>
    <w:p w14:paraId="221CE05B" w14:textId="12DE7E37" w:rsidR="00D61BB6" w:rsidRPr="005361B0" w:rsidRDefault="00D61BB6" w:rsidP="00D12C73">
      <w:pPr>
        <w:jc w:val="center"/>
        <w:rPr>
          <w:sz w:val="20"/>
          <w:szCs w:val="20"/>
        </w:rPr>
      </w:pPr>
      <w:r w:rsidRPr="005361B0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5361B0" w14:paraId="0445D2E5" w14:textId="77777777" w:rsidTr="00E24D44">
        <w:tc>
          <w:tcPr>
            <w:tcW w:w="2268" w:type="dxa"/>
            <w:shd w:val="clear" w:color="auto" w:fill="8DB3E2" w:themeFill="text2" w:themeFillTint="66"/>
          </w:tcPr>
          <w:p w14:paraId="48D7CC1D" w14:textId="77777777" w:rsidR="009836CF" w:rsidRPr="005361B0" w:rsidRDefault="009836CF" w:rsidP="006479DF">
            <w:pPr>
              <w:rPr>
                <w:b/>
                <w:sz w:val="26"/>
                <w:szCs w:val="26"/>
              </w:rPr>
            </w:pPr>
            <w:r w:rsidRPr="005361B0">
              <w:rPr>
                <w:b/>
                <w:sz w:val="26"/>
                <w:szCs w:val="26"/>
              </w:rPr>
              <w:t>Vec:</w:t>
            </w:r>
            <w:r w:rsidR="00563BB8" w:rsidRPr="005361B0">
              <w:rPr>
                <w:b/>
                <w:sz w:val="26"/>
                <w:szCs w:val="26"/>
              </w:rPr>
              <w:t xml:space="preserve">                                          </w:t>
            </w:r>
          </w:p>
          <w:p w14:paraId="19BE5233" w14:textId="77777777" w:rsidR="0084743A" w:rsidRPr="005361B0" w:rsidRDefault="0084743A" w:rsidP="006479DF">
            <w:pPr>
              <w:rPr>
                <w:b/>
                <w:sz w:val="26"/>
                <w:szCs w:val="26"/>
              </w:rPr>
            </w:pPr>
          </w:p>
          <w:p w14:paraId="356423F4" w14:textId="77777777" w:rsidR="0084743A" w:rsidRPr="005361B0" w:rsidRDefault="0084743A" w:rsidP="006479DF">
            <w:pPr>
              <w:rPr>
                <w:b/>
                <w:sz w:val="26"/>
                <w:szCs w:val="26"/>
              </w:rPr>
            </w:pPr>
          </w:p>
          <w:p w14:paraId="5DC40EAC" w14:textId="77777777" w:rsidR="0084743A" w:rsidRPr="005361B0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573BDD1" w14:textId="371BC6D4" w:rsidR="009836CF" w:rsidRPr="005361B0" w:rsidRDefault="00FC3E66" w:rsidP="00053284">
            <w:pPr>
              <w:jc w:val="both"/>
              <w:rPr>
                <w:szCs w:val="20"/>
              </w:rPr>
            </w:pPr>
            <w:r w:rsidRPr="005361B0">
              <w:rPr>
                <w:szCs w:val="20"/>
                <w:lang w:eastAsia="en-US"/>
              </w:rPr>
              <w:t xml:space="preserve">k </w:t>
            </w:r>
            <w:r w:rsidRPr="005361B0">
              <w:rPr>
                <w:szCs w:val="20"/>
              </w:rPr>
              <w:t>Integrovanej sieti informačno-poradenských centier</w:t>
            </w:r>
          </w:p>
        </w:tc>
      </w:tr>
      <w:tr w:rsidR="009836CF" w:rsidRPr="005361B0" w14:paraId="08514B87" w14:textId="77777777" w:rsidTr="00E24D44">
        <w:tc>
          <w:tcPr>
            <w:tcW w:w="2268" w:type="dxa"/>
            <w:shd w:val="clear" w:color="auto" w:fill="8DB3E2" w:themeFill="text2" w:themeFillTint="66"/>
          </w:tcPr>
          <w:p w14:paraId="05B8581D" w14:textId="77777777" w:rsidR="009836CF" w:rsidRPr="005361B0" w:rsidRDefault="009836CF" w:rsidP="006479DF">
            <w:pPr>
              <w:rPr>
                <w:b/>
                <w:sz w:val="26"/>
                <w:szCs w:val="26"/>
              </w:rPr>
            </w:pPr>
            <w:r w:rsidRPr="005361B0">
              <w:rPr>
                <w:b/>
                <w:sz w:val="26"/>
                <w:szCs w:val="26"/>
              </w:rPr>
              <w:t>Určené pre:</w:t>
            </w:r>
          </w:p>
          <w:p w14:paraId="0C18F780" w14:textId="77777777" w:rsidR="0084743A" w:rsidRPr="005361B0" w:rsidRDefault="0084743A" w:rsidP="006479DF">
            <w:pPr>
              <w:rPr>
                <w:b/>
                <w:sz w:val="26"/>
                <w:szCs w:val="26"/>
              </w:rPr>
            </w:pPr>
          </w:p>
          <w:p w14:paraId="34DBAE5C" w14:textId="77777777" w:rsidR="0084743A" w:rsidRPr="005361B0" w:rsidRDefault="0084743A" w:rsidP="006479DF">
            <w:pPr>
              <w:rPr>
                <w:b/>
                <w:sz w:val="26"/>
                <w:szCs w:val="26"/>
              </w:rPr>
            </w:pPr>
          </w:p>
          <w:p w14:paraId="6ABCD67C" w14:textId="77777777" w:rsidR="0084743A" w:rsidRPr="005361B0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851E12B" w14:textId="28382CCD" w:rsidR="00932B09" w:rsidRPr="005361B0" w:rsidRDefault="00932B09" w:rsidP="00563BB8">
            <w:pPr>
              <w:jc w:val="both"/>
              <w:rPr>
                <w:szCs w:val="20"/>
              </w:rPr>
            </w:pPr>
            <w:r w:rsidRPr="005361B0">
              <w:rPr>
                <w:szCs w:val="20"/>
              </w:rPr>
              <w:t>CKO</w:t>
            </w:r>
          </w:p>
          <w:p w14:paraId="41AE04FA" w14:textId="77777777" w:rsidR="009836CF" w:rsidRPr="005361B0" w:rsidRDefault="00573AAB" w:rsidP="00563BB8">
            <w:pPr>
              <w:jc w:val="both"/>
              <w:rPr>
                <w:szCs w:val="20"/>
              </w:rPr>
            </w:pPr>
            <w:r w:rsidRPr="005361B0">
              <w:rPr>
                <w:szCs w:val="20"/>
              </w:rPr>
              <w:t>Riadiace orgány</w:t>
            </w:r>
          </w:p>
          <w:p w14:paraId="5FFD0CDD" w14:textId="77777777" w:rsidR="00E631A6" w:rsidRPr="005361B0" w:rsidRDefault="00E631A6" w:rsidP="00563BB8">
            <w:pPr>
              <w:jc w:val="both"/>
              <w:rPr>
                <w:szCs w:val="20"/>
              </w:rPr>
            </w:pPr>
            <w:r w:rsidRPr="005361B0">
              <w:rPr>
                <w:szCs w:val="20"/>
              </w:rPr>
              <w:t>Sprostredkovateľské orgány</w:t>
            </w:r>
          </w:p>
          <w:p w14:paraId="697D55CB" w14:textId="09E36F67" w:rsidR="00FC3E66" w:rsidRPr="005361B0" w:rsidRDefault="00FC3E66" w:rsidP="00563BB8">
            <w:pPr>
              <w:jc w:val="both"/>
              <w:rPr>
                <w:szCs w:val="20"/>
              </w:rPr>
            </w:pPr>
            <w:r w:rsidRPr="005361B0">
              <w:rPr>
                <w:szCs w:val="20"/>
              </w:rPr>
              <w:t>Informačno-poradenské centrá</w:t>
            </w:r>
          </w:p>
        </w:tc>
      </w:tr>
      <w:tr w:rsidR="009836CF" w:rsidRPr="005361B0" w14:paraId="24219B64" w14:textId="77777777" w:rsidTr="00E24D44">
        <w:tc>
          <w:tcPr>
            <w:tcW w:w="2268" w:type="dxa"/>
            <w:shd w:val="clear" w:color="auto" w:fill="8DB3E2" w:themeFill="text2" w:themeFillTint="66"/>
          </w:tcPr>
          <w:p w14:paraId="31CB3A68" w14:textId="77777777" w:rsidR="009836CF" w:rsidRPr="005361B0" w:rsidRDefault="00116F61" w:rsidP="006479DF">
            <w:pPr>
              <w:rPr>
                <w:b/>
                <w:sz w:val="26"/>
                <w:szCs w:val="26"/>
              </w:rPr>
            </w:pPr>
            <w:r w:rsidRPr="005361B0">
              <w:rPr>
                <w:b/>
                <w:sz w:val="26"/>
                <w:szCs w:val="26"/>
              </w:rPr>
              <w:t>Na vedomie:</w:t>
            </w:r>
          </w:p>
          <w:p w14:paraId="5C8C82BE" w14:textId="77777777" w:rsidR="0084743A" w:rsidRPr="005361B0" w:rsidRDefault="0084743A" w:rsidP="006479DF">
            <w:pPr>
              <w:rPr>
                <w:b/>
                <w:sz w:val="26"/>
                <w:szCs w:val="26"/>
              </w:rPr>
            </w:pPr>
          </w:p>
          <w:p w14:paraId="1580A07F" w14:textId="77777777" w:rsidR="0084743A" w:rsidRPr="005361B0" w:rsidRDefault="0084743A" w:rsidP="006479DF">
            <w:pPr>
              <w:rPr>
                <w:b/>
                <w:sz w:val="26"/>
                <w:szCs w:val="26"/>
              </w:rPr>
            </w:pPr>
          </w:p>
          <w:p w14:paraId="0299EA14" w14:textId="77777777" w:rsidR="0084743A" w:rsidRPr="005361B0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5B5AEBF" w14:textId="77777777" w:rsidR="00573AAB" w:rsidRPr="005361B0" w:rsidRDefault="00573AAB" w:rsidP="00573AAB">
            <w:pPr>
              <w:jc w:val="both"/>
              <w:rPr>
                <w:szCs w:val="20"/>
              </w:rPr>
            </w:pPr>
            <w:r w:rsidRPr="005361B0">
              <w:rPr>
                <w:szCs w:val="20"/>
              </w:rPr>
              <w:t>Certifikačný orgán</w:t>
            </w:r>
          </w:p>
          <w:p w14:paraId="05FDB90C" w14:textId="77777777" w:rsidR="00573AAB" w:rsidRPr="005361B0" w:rsidRDefault="00573AAB" w:rsidP="00573AAB">
            <w:pPr>
              <w:jc w:val="both"/>
              <w:rPr>
                <w:szCs w:val="20"/>
              </w:rPr>
            </w:pPr>
            <w:r w:rsidRPr="005361B0">
              <w:rPr>
                <w:szCs w:val="20"/>
              </w:rPr>
              <w:t>Orgán auditu</w:t>
            </w:r>
          </w:p>
          <w:p w14:paraId="68C0F81B" w14:textId="77777777" w:rsidR="009836CF" w:rsidRPr="005361B0" w:rsidRDefault="00573AAB" w:rsidP="00573AAB">
            <w:pPr>
              <w:jc w:val="both"/>
              <w:rPr>
                <w:szCs w:val="20"/>
              </w:rPr>
            </w:pPr>
            <w:r w:rsidRPr="005361B0">
              <w:rPr>
                <w:szCs w:val="20"/>
              </w:rPr>
              <w:t>Gestori horizontálnych princípov</w:t>
            </w:r>
          </w:p>
          <w:p w14:paraId="71830949" w14:textId="145273EC" w:rsidR="00BB56FA" w:rsidRPr="005361B0" w:rsidRDefault="00BB56FA" w:rsidP="00573AAB">
            <w:pPr>
              <w:jc w:val="both"/>
              <w:rPr>
                <w:szCs w:val="20"/>
              </w:rPr>
            </w:pPr>
            <w:r w:rsidRPr="005361B0">
              <w:rPr>
                <w:szCs w:val="20"/>
              </w:rPr>
              <w:t>OCKÚ OLAF</w:t>
            </w:r>
          </w:p>
          <w:p w14:paraId="71B0BBCD" w14:textId="77ADA186" w:rsidR="00E6207C" w:rsidRPr="005361B0" w:rsidRDefault="00E6207C" w:rsidP="00573AAB">
            <w:pPr>
              <w:jc w:val="both"/>
              <w:rPr>
                <w:szCs w:val="20"/>
              </w:rPr>
            </w:pPr>
          </w:p>
        </w:tc>
      </w:tr>
      <w:tr w:rsidR="009836CF" w:rsidRPr="005361B0" w14:paraId="4476BA6A" w14:textId="77777777" w:rsidTr="00E24D44">
        <w:tc>
          <w:tcPr>
            <w:tcW w:w="2268" w:type="dxa"/>
            <w:shd w:val="clear" w:color="auto" w:fill="8DB3E2" w:themeFill="text2" w:themeFillTint="66"/>
          </w:tcPr>
          <w:p w14:paraId="3852FECE" w14:textId="77777777" w:rsidR="009836CF" w:rsidRPr="005361B0" w:rsidRDefault="00116F61" w:rsidP="006479DF">
            <w:pPr>
              <w:rPr>
                <w:b/>
                <w:sz w:val="26"/>
                <w:szCs w:val="26"/>
              </w:rPr>
            </w:pPr>
            <w:r w:rsidRPr="005361B0">
              <w:rPr>
                <w:b/>
                <w:sz w:val="26"/>
                <w:szCs w:val="26"/>
              </w:rPr>
              <w:t>Vydáva:</w:t>
            </w:r>
          </w:p>
          <w:p w14:paraId="6305F682" w14:textId="77777777" w:rsidR="0084743A" w:rsidRPr="005361B0" w:rsidRDefault="0084743A" w:rsidP="006479DF">
            <w:pPr>
              <w:rPr>
                <w:b/>
                <w:sz w:val="16"/>
                <w:szCs w:val="20"/>
              </w:rPr>
            </w:pPr>
          </w:p>
          <w:p w14:paraId="76CEB29D" w14:textId="77777777" w:rsidR="003B0DFE" w:rsidRPr="005361B0" w:rsidRDefault="003B0DFE" w:rsidP="006479DF">
            <w:pPr>
              <w:rPr>
                <w:b/>
                <w:sz w:val="16"/>
                <w:szCs w:val="20"/>
              </w:rPr>
            </w:pPr>
          </w:p>
          <w:p w14:paraId="72A7259F" w14:textId="77777777" w:rsidR="003B0DFE" w:rsidRPr="005361B0" w:rsidRDefault="003B0DFE" w:rsidP="006479DF">
            <w:pPr>
              <w:rPr>
                <w:b/>
                <w:sz w:val="16"/>
                <w:szCs w:val="20"/>
              </w:rPr>
            </w:pPr>
          </w:p>
          <w:p w14:paraId="115B36E1" w14:textId="77777777" w:rsidR="003B0DFE" w:rsidRPr="005361B0" w:rsidRDefault="003B0DFE" w:rsidP="006479DF">
            <w:pPr>
              <w:rPr>
                <w:b/>
                <w:sz w:val="16"/>
                <w:szCs w:val="20"/>
              </w:rPr>
            </w:pPr>
          </w:p>
          <w:p w14:paraId="735521CA" w14:textId="77777777" w:rsidR="003B0DFE" w:rsidRPr="005361B0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23FE2A3C" w14:textId="77777777" w:rsidR="009836CF" w:rsidRPr="005361B0" w:rsidRDefault="0084743A" w:rsidP="006A5157">
            <w:pPr>
              <w:jc w:val="both"/>
              <w:rPr>
                <w:szCs w:val="20"/>
              </w:rPr>
            </w:pPr>
            <w:r w:rsidRPr="005361B0">
              <w:rPr>
                <w:szCs w:val="20"/>
              </w:rPr>
              <w:t>Centrálny koordinačný orgán</w:t>
            </w:r>
          </w:p>
          <w:p w14:paraId="68A71058" w14:textId="4418E86E" w:rsidR="0084743A" w:rsidRPr="005361B0" w:rsidRDefault="0084743A" w:rsidP="006A5157">
            <w:pPr>
              <w:jc w:val="both"/>
              <w:rPr>
                <w:szCs w:val="20"/>
              </w:rPr>
            </w:pPr>
            <w:r w:rsidRPr="005361B0">
              <w:rPr>
                <w:szCs w:val="20"/>
              </w:rPr>
              <w:t>Úrad</w:t>
            </w:r>
            <w:r w:rsidR="00F77533" w:rsidRPr="005361B0">
              <w:rPr>
                <w:szCs w:val="20"/>
              </w:rPr>
              <w:t xml:space="preserve"> podpredsedu </w:t>
            </w:r>
            <w:r w:rsidRPr="005361B0">
              <w:rPr>
                <w:szCs w:val="20"/>
              </w:rPr>
              <w:t>vlády</w:t>
            </w:r>
            <w:r w:rsidR="00F77533" w:rsidRPr="005361B0">
              <w:rPr>
                <w:szCs w:val="20"/>
              </w:rPr>
              <w:t xml:space="preserve"> </w:t>
            </w:r>
            <w:r w:rsidRPr="005361B0">
              <w:rPr>
                <w:szCs w:val="20"/>
              </w:rPr>
              <w:t xml:space="preserve"> SR</w:t>
            </w:r>
            <w:r w:rsidR="00F77533" w:rsidRPr="005361B0">
              <w:rPr>
                <w:szCs w:val="20"/>
              </w:rPr>
              <w:t xml:space="preserve"> pre investície a informatizáciu </w:t>
            </w:r>
          </w:p>
          <w:p w14:paraId="6C2AE3EC" w14:textId="77777777" w:rsidR="00B53B4A" w:rsidRPr="005361B0" w:rsidRDefault="00B53B4A" w:rsidP="007A0A10">
            <w:pPr>
              <w:jc w:val="both"/>
              <w:rPr>
                <w:szCs w:val="20"/>
              </w:rPr>
            </w:pPr>
            <w:r w:rsidRPr="005361B0">
              <w:rPr>
                <w:szCs w:val="20"/>
              </w:rPr>
              <w:t xml:space="preserve">v súlade s kapitolou 1.2, ods. 3, písm. </w:t>
            </w:r>
            <w:r w:rsidR="007A0A10" w:rsidRPr="005361B0">
              <w:rPr>
                <w:szCs w:val="20"/>
              </w:rPr>
              <w:t>b</w:t>
            </w:r>
            <w:r w:rsidRPr="005361B0">
              <w:rPr>
                <w:szCs w:val="20"/>
              </w:rPr>
              <w:t xml:space="preserve">) Systému riadenia </w:t>
            </w:r>
            <w:r w:rsidR="003B0DFE" w:rsidRPr="005361B0">
              <w:rPr>
                <w:szCs w:val="20"/>
              </w:rPr>
              <w:t>európskych štrukturálnych a investičných fondov</w:t>
            </w:r>
          </w:p>
        </w:tc>
      </w:tr>
      <w:tr w:rsidR="009836CF" w:rsidRPr="005361B0" w14:paraId="774EF35D" w14:textId="77777777" w:rsidTr="00E24D44">
        <w:tc>
          <w:tcPr>
            <w:tcW w:w="2268" w:type="dxa"/>
            <w:shd w:val="clear" w:color="auto" w:fill="8DB3E2" w:themeFill="text2" w:themeFillTint="66"/>
          </w:tcPr>
          <w:p w14:paraId="19DA3AB8" w14:textId="77777777" w:rsidR="009836CF" w:rsidRPr="005361B0" w:rsidRDefault="00116F61" w:rsidP="006479DF">
            <w:pPr>
              <w:rPr>
                <w:b/>
                <w:sz w:val="26"/>
                <w:szCs w:val="26"/>
              </w:rPr>
            </w:pPr>
            <w:r w:rsidRPr="005361B0">
              <w:rPr>
                <w:b/>
                <w:sz w:val="26"/>
                <w:szCs w:val="26"/>
              </w:rPr>
              <w:t>Záväznosť:</w:t>
            </w:r>
          </w:p>
          <w:p w14:paraId="640B5FE3" w14:textId="77777777" w:rsidR="0084743A" w:rsidRPr="005361B0" w:rsidRDefault="0084743A" w:rsidP="006479DF">
            <w:pPr>
              <w:rPr>
                <w:b/>
                <w:sz w:val="16"/>
                <w:szCs w:val="16"/>
              </w:rPr>
            </w:pPr>
          </w:p>
          <w:p w14:paraId="236A6667" w14:textId="77777777" w:rsidR="003B0DFE" w:rsidRPr="005361B0" w:rsidRDefault="003B0DFE" w:rsidP="006479DF">
            <w:pPr>
              <w:rPr>
                <w:b/>
                <w:sz w:val="16"/>
                <w:szCs w:val="16"/>
              </w:rPr>
            </w:pPr>
          </w:p>
          <w:p w14:paraId="43E73637" w14:textId="77777777" w:rsidR="003B0DFE" w:rsidRPr="005361B0" w:rsidRDefault="003B0DFE" w:rsidP="006479DF">
            <w:pPr>
              <w:rPr>
                <w:b/>
                <w:sz w:val="16"/>
                <w:szCs w:val="16"/>
              </w:rPr>
            </w:pPr>
          </w:p>
          <w:p w14:paraId="1817A9AF" w14:textId="77777777" w:rsidR="003B0DFE" w:rsidRPr="005361B0" w:rsidRDefault="003B0DFE" w:rsidP="006479DF">
            <w:pPr>
              <w:rPr>
                <w:b/>
                <w:sz w:val="16"/>
                <w:szCs w:val="16"/>
              </w:rPr>
            </w:pPr>
          </w:p>
          <w:p w14:paraId="5ED55FE9" w14:textId="77777777" w:rsidR="003B0DFE" w:rsidRPr="005361B0" w:rsidRDefault="003B0DFE" w:rsidP="006479DF">
            <w:pPr>
              <w:rPr>
                <w:b/>
                <w:sz w:val="16"/>
                <w:szCs w:val="16"/>
              </w:rPr>
            </w:pPr>
          </w:p>
          <w:p w14:paraId="3ACD5678" w14:textId="77777777" w:rsidR="006A5157" w:rsidRPr="005361B0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727B17DA" w14:textId="71D7A5C6" w:rsidR="009836CF" w:rsidRPr="005361B0" w:rsidRDefault="008E3999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5361B0" w14:paraId="4E028EC5" w14:textId="77777777" w:rsidTr="00E24D44">
        <w:tc>
          <w:tcPr>
            <w:tcW w:w="2268" w:type="dxa"/>
            <w:shd w:val="clear" w:color="auto" w:fill="8DB3E2" w:themeFill="text2" w:themeFillTint="66"/>
          </w:tcPr>
          <w:p w14:paraId="2ADB29A7" w14:textId="77777777" w:rsidR="009836CF" w:rsidRPr="005361B0" w:rsidRDefault="009836CF" w:rsidP="006479DF">
            <w:pPr>
              <w:rPr>
                <w:b/>
                <w:sz w:val="26"/>
                <w:szCs w:val="26"/>
              </w:rPr>
            </w:pPr>
            <w:r w:rsidRPr="005361B0">
              <w:rPr>
                <w:b/>
                <w:sz w:val="26"/>
                <w:szCs w:val="26"/>
              </w:rPr>
              <w:t>Počet príloh:</w:t>
            </w:r>
          </w:p>
          <w:p w14:paraId="34D9B0AE" w14:textId="77777777" w:rsidR="006A5157" w:rsidRPr="005361B0" w:rsidRDefault="006A5157" w:rsidP="006479DF">
            <w:pPr>
              <w:rPr>
                <w:b/>
              </w:rPr>
            </w:pPr>
          </w:p>
          <w:p w14:paraId="1E5BC1DA" w14:textId="77777777" w:rsidR="003B0DFE" w:rsidRPr="005361B0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1289C57" w14:textId="14242F49" w:rsidR="009836CF" w:rsidRPr="005361B0" w:rsidRDefault="00156E0D" w:rsidP="006A5157">
            <w:pPr>
              <w:jc w:val="both"/>
              <w:rPr>
                <w:rStyle w:val="Zstupntext"/>
                <w:rFonts w:eastAsiaTheme="minorHAnsi"/>
                <w:sz w:val="26"/>
                <w:szCs w:val="26"/>
              </w:rPr>
            </w:pPr>
            <w:r w:rsidRPr="005361B0">
              <w:rPr>
                <w:b/>
                <w:sz w:val="32"/>
                <w:szCs w:val="32"/>
              </w:rPr>
              <w:t xml:space="preserve"> </w:t>
            </w:r>
            <w:sdt>
              <w:sdtPr>
                <w:rPr>
                  <w:sz w:val="26"/>
                  <w:szCs w:val="26"/>
                </w:rPr>
                <w:alias w:val="Počet príloh"/>
                <w:tag w:val="Počet príloh"/>
                <w:id w:val="1112861448"/>
                <w:placeholder>
                  <w:docPart w:val="FDF3DD9CDFAA48ECB6FA4EC479413DFA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/>
              <w:sdtContent>
                <w:r w:rsidR="008E3999">
                  <w:rPr>
                    <w:sz w:val="26"/>
                    <w:szCs w:val="26"/>
                  </w:rPr>
                  <w:t>2</w:t>
                </w:r>
              </w:sdtContent>
            </w:sdt>
          </w:p>
        </w:tc>
      </w:tr>
      <w:tr w:rsidR="009836CF" w:rsidRPr="005361B0" w14:paraId="5CF61F62" w14:textId="77777777" w:rsidTr="00E24D44">
        <w:tc>
          <w:tcPr>
            <w:tcW w:w="2268" w:type="dxa"/>
            <w:shd w:val="clear" w:color="auto" w:fill="8DB3E2" w:themeFill="text2" w:themeFillTint="66"/>
          </w:tcPr>
          <w:p w14:paraId="532BFB40" w14:textId="77777777" w:rsidR="009836CF" w:rsidRPr="005361B0" w:rsidRDefault="009836CF" w:rsidP="006479DF">
            <w:pPr>
              <w:rPr>
                <w:b/>
                <w:sz w:val="26"/>
                <w:szCs w:val="26"/>
              </w:rPr>
            </w:pPr>
            <w:r w:rsidRPr="005361B0">
              <w:rPr>
                <w:b/>
                <w:sz w:val="26"/>
                <w:szCs w:val="26"/>
              </w:rPr>
              <w:t>Dátum vydania:</w:t>
            </w:r>
          </w:p>
          <w:p w14:paraId="59529E5D" w14:textId="77777777" w:rsidR="006A5157" w:rsidRPr="005361B0" w:rsidRDefault="006A5157" w:rsidP="006479DF">
            <w:pPr>
              <w:rPr>
                <w:b/>
                <w:sz w:val="26"/>
                <w:szCs w:val="26"/>
              </w:rPr>
            </w:pPr>
          </w:p>
          <w:p w14:paraId="51924700" w14:textId="77777777" w:rsidR="003B0DFE" w:rsidRPr="005361B0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73BAB672" w14:textId="20C45746" w:rsidR="009836CF" w:rsidRPr="005361B0" w:rsidRDefault="009A3486" w:rsidP="000045DB">
            <w:pPr>
              <w:tabs>
                <w:tab w:val="right" w:pos="9072"/>
              </w:tabs>
              <w:rPr>
                <w:szCs w:val="20"/>
              </w:rPr>
            </w:pPr>
            <w:r>
              <w:rPr>
                <w:szCs w:val="20"/>
              </w:rPr>
              <w:t>25</w:t>
            </w:r>
            <w:r w:rsidR="00D71AD4" w:rsidRPr="005361B0">
              <w:rPr>
                <w:szCs w:val="20"/>
              </w:rPr>
              <w:t>.04.201</w:t>
            </w:r>
            <w:r w:rsidR="00C23641" w:rsidRPr="005361B0">
              <w:rPr>
                <w:szCs w:val="20"/>
              </w:rPr>
              <w:t>9</w:t>
            </w:r>
            <w:bookmarkStart w:id="0" w:name="_GoBack"/>
            <w:bookmarkEnd w:id="0"/>
          </w:p>
        </w:tc>
      </w:tr>
      <w:tr w:rsidR="009836CF" w:rsidRPr="005361B0" w14:paraId="195C0CE9" w14:textId="77777777" w:rsidTr="00E24D44">
        <w:tc>
          <w:tcPr>
            <w:tcW w:w="2268" w:type="dxa"/>
            <w:shd w:val="clear" w:color="auto" w:fill="8DB3E2" w:themeFill="text2" w:themeFillTint="66"/>
          </w:tcPr>
          <w:p w14:paraId="691EE910" w14:textId="77777777" w:rsidR="009836CF" w:rsidRPr="005361B0" w:rsidRDefault="009836CF" w:rsidP="006479DF">
            <w:pPr>
              <w:rPr>
                <w:b/>
                <w:sz w:val="26"/>
                <w:szCs w:val="26"/>
              </w:rPr>
            </w:pPr>
            <w:r w:rsidRPr="005361B0">
              <w:rPr>
                <w:b/>
                <w:sz w:val="26"/>
                <w:szCs w:val="26"/>
              </w:rPr>
              <w:t>Dátum účinnosti:</w:t>
            </w:r>
          </w:p>
          <w:p w14:paraId="61DFEB52" w14:textId="77777777" w:rsidR="006A5157" w:rsidRPr="005361B0" w:rsidRDefault="006A5157" w:rsidP="006479DF">
            <w:pPr>
              <w:rPr>
                <w:b/>
                <w:sz w:val="26"/>
                <w:szCs w:val="26"/>
              </w:rPr>
            </w:pPr>
          </w:p>
          <w:p w14:paraId="665380D4" w14:textId="77777777" w:rsidR="003B0DFE" w:rsidRPr="005361B0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92FD476" w14:textId="488D3B50" w:rsidR="00960ED6" w:rsidRPr="005361B0" w:rsidRDefault="009A3486" w:rsidP="00960ED6">
            <w:pPr>
              <w:tabs>
                <w:tab w:val="right" w:pos="9072"/>
              </w:tabs>
              <w:rPr>
                <w:szCs w:val="20"/>
              </w:rPr>
            </w:pPr>
            <w:sdt>
              <w:sdtPr>
                <w:rPr>
                  <w:szCs w:val="20"/>
                </w:rPr>
                <w:id w:val="1058132412"/>
                <w:date w:fullDate="2019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E3999">
                  <w:rPr>
                    <w:szCs w:val="20"/>
                  </w:rPr>
                  <w:t>30.04.2019</w:t>
                </w:r>
              </w:sdtContent>
            </w:sdt>
          </w:p>
          <w:p w14:paraId="2C822F44" w14:textId="062805C6" w:rsidR="009836CF" w:rsidRPr="005361B0" w:rsidRDefault="009836CF" w:rsidP="00AD54BA">
            <w:pPr>
              <w:jc w:val="both"/>
              <w:rPr>
                <w:szCs w:val="20"/>
              </w:rPr>
            </w:pPr>
          </w:p>
        </w:tc>
      </w:tr>
      <w:tr w:rsidR="009836CF" w:rsidRPr="005361B0" w14:paraId="23D37622" w14:textId="77777777" w:rsidTr="00E24D44">
        <w:tc>
          <w:tcPr>
            <w:tcW w:w="2268" w:type="dxa"/>
            <w:shd w:val="clear" w:color="auto" w:fill="8DB3E2" w:themeFill="text2" w:themeFillTint="66"/>
          </w:tcPr>
          <w:p w14:paraId="7B680BE0" w14:textId="77777777" w:rsidR="009836CF" w:rsidRPr="005361B0" w:rsidRDefault="009836CF" w:rsidP="006479DF">
            <w:pPr>
              <w:rPr>
                <w:b/>
                <w:sz w:val="26"/>
                <w:szCs w:val="26"/>
              </w:rPr>
            </w:pPr>
            <w:r w:rsidRPr="005361B0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619C8A48" w14:textId="664D6667" w:rsidR="009836CF" w:rsidRPr="005361B0" w:rsidRDefault="00F77533" w:rsidP="006A5157">
            <w:pPr>
              <w:jc w:val="both"/>
              <w:rPr>
                <w:szCs w:val="20"/>
              </w:rPr>
            </w:pPr>
            <w:r w:rsidRPr="005361B0">
              <w:rPr>
                <w:szCs w:val="20"/>
              </w:rPr>
              <w:t xml:space="preserve"> JUDr. Denisa Žiláková</w:t>
            </w:r>
          </w:p>
          <w:p w14:paraId="4D71DA60" w14:textId="38BC2B59" w:rsidR="00C214B6" w:rsidRPr="005361B0" w:rsidRDefault="00F77533" w:rsidP="006A5157">
            <w:pPr>
              <w:jc w:val="both"/>
              <w:rPr>
                <w:szCs w:val="20"/>
              </w:rPr>
            </w:pPr>
            <w:r w:rsidRPr="005361B0">
              <w:rPr>
                <w:szCs w:val="20"/>
              </w:rPr>
              <w:t>generálna riaditeľka sekcie centrálny koordinačný orgán</w:t>
            </w:r>
          </w:p>
        </w:tc>
      </w:tr>
    </w:tbl>
    <w:p w14:paraId="0267C75A" w14:textId="77777777" w:rsidR="00D61BB6" w:rsidRPr="005361B0" w:rsidRDefault="00D61BB6" w:rsidP="006479DF">
      <w:pPr>
        <w:rPr>
          <w:sz w:val="20"/>
          <w:szCs w:val="20"/>
        </w:rPr>
      </w:pPr>
    </w:p>
    <w:bookmarkStart w:id="1" w:name="_Toc404872045" w:displacedByCustomXml="next"/>
    <w:bookmarkStart w:id="2" w:name="_Toc40487212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14:paraId="625788BB" w14:textId="77777777" w:rsidR="00460F75" w:rsidRPr="005361B0" w:rsidRDefault="00460F75">
          <w:pPr>
            <w:pStyle w:val="Hlavikaobsahu"/>
          </w:pPr>
          <w:r w:rsidRPr="005361B0">
            <w:t>Obsah</w:t>
          </w:r>
        </w:p>
        <w:p w14:paraId="53256140" w14:textId="77777777" w:rsidR="00460F75" w:rsidRPr="005361B0" w:rsidRDefault="00460F75" w:rsidP="00460F75"/>
        <w:p w14:paraId="203608B0" w14:textId="67D0E50A" w:rsidR="00454805" w:rsidRPr="005361B0" w:rsidRDefault="00613605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r w:rsidRPr="005361B0">
            <w:rPr>
              <w:noProof w:val="0"/>
            </w:rPr>
            <w:fldChar w:fldCharType="begin"/>
          </w:r>
          <w:r w:rsidR="00460F75" w:rsidRPr="005361B0">
            <w:rPr>
              <w:noProof w:val="0"/>
            </w:rPr>
            <w:instrText xml:space="preserve"> TOC \o "1-5" \h \z \u </w:instrText>
          </w:r>
          <w:r w:rsidRPr="005361B0">
            <w:rPr>
              <w:noProof w:val="0"/>
            </w:rPr>
            <w:fldChar w:fldCharType="separate"/>
          </w:r>
          <w:hyperlink w:anchor="_Toc506969608" w:history="1">
            <w:r w:rsidR="00454805" w:rsidRPr="005361B0">
              <w:rPr>
                <w:rStyle w:val="Hypertextovprepojenie"/>
              </w:rPr>
              <w:t>1 Úvod</w:t>
            </w:r>
            <w:r w:rsidR="00454805" w:rsidRPr="005361B0">
              <w:rPr>
                <w:webHidden/>
              </w:rPr>
              <w:tab/>
            </w:r>
            <w:r w:rsidR="00454805" w:rsidRPr="005361B0">
              <w:rPr>
                <w:webHidden/>
              </w:rPr>
              <w:fldChar w:fldCharType="begin"/>
            </w:r>
            <w:r w:rsidR="00454805" w:rsidRPr="005361B0">
              <w:rPr>
                <w:webHidden/>
              </w:rPr>
              <w:instrText xml:space="preserve"> PAGEREF _Toc506969608 \h </w:instrText>
            </w:r>
            <w:r w:rsidR="00454805" w:rsidRPr="005361B0">
              <w:rPr>
                <w:webHidden/>
              </w:rPr>
            </w:r>
            <w:r w:rsidR="00454805" w:rsidRPr="005361B0">
              <w:rPr>
                <w:webHidden/>
              </w:rPr>
              <w:fldChar w:fldCharType="separate"/>
            </w:r>
            <w:r w:rsidR="00B96314">
              <w:rPr>
                <w:webHidden/>
              </w:rPr>
              <w:t>1</w:t>
            </w:r>
            <w:r w:rsidR="00454805" w:rsidRPr="005361B0">
              <w:rPr>
                <w:webHidden/>
              </w:rPr>
              <w:fldChar w:fldCharType="end"/>
            </w:r>
          </w:hyperlink>
        </w:p>
        <w:p w14:paraId="53F80E4B" w14:textId="53EF9DF4" w:rsidR="00454805" w:rsidRPr="005361B0" w:rsidRDefault="009A3486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6969609" w:history="1">
            <w:r w:rsidR="00454805" w:rsidRPr="005361B0">
              <w:rPr>
                <w:rStyle w:val="Hypertextovprepojenie"/>
              </w:rPr>
              <w:t>2 Definície používaných pojmov</w:t>
            </w:r>
            <w:r w:rsidR="00454805" w:rsidRPr="005361B0">
              <w:rPr>
                <w:webHidden/>
              </w:rPr>
              <w:tab/>
            </w:r>
            <w:r w:rsidR="00454805" w:rsidRPr="005361B0">
              <w:rPr>
                <w:webHidden/>
              </w:rPr>
              <w:fldChar w:fldCharType="begin"/>
            </w:r>
            <w:r w:rsidR="00454805" w:rsidRPr="005361B0">
              <w:rPr>
                <w:webHidden/>
              </w:rPr>
              <w:instrText xml:space="preserve"> PAGEREF _Toc506969609 \h </w:instrText>
            </w:r>
            <w:r w:rsidR="00454805" w:rsidRPr="005361B0">
              <w:rPr>
                <w:webHidden/>
              </w:rPr>
            </w:r>
            <w:r w:rsidR="00454805" w:rsidRPr="005361B0">
              <w:rPr>
                <w:webHidden/>
              </w:rPr>
              <w:fldChar w:fldCharType="separate"/>
            </w:r>
            <w:r w:rsidR="00B96314">
              <w:rPr>
                <w:webHidden/>
              </w:rPr>
              <w:t>2</w:t>
            </w:r>
            <w:r w:rsidR="00454805" w:rsidRPr="005361B0">
              <w:rPr>
                <w:webHidden/>
              </w:rPr>
              <w:fldChar w:fldCharType="end"/>
            </w:r>
          </w:hyperlink>
        </w:p>
        <w:p w14:paraId="6E494296" w14:textId="2A8B7401" w:rsidR="00454805" w:rsidRPr="005361B0" w:rsidRDefault="009A3486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6969610" w:history="1">
            <w:r w:rsidR="00454805" w:rsidRPr="005361B0">
              <w:rPr>
                <w:rStyle w:val="Hypertextovprepojenie"/>
              </w:rPr>
              <w:t>3 Zriadenie informačno-poradenských centier</w:t>
            </w:r>
            <w:r w:rsidR="00454805" w:rsidRPr="005361B0">
              <w:rPr>
                <w:webHidden/>
              </w:rPr>
              <w:tab/>
            </w:r>
            <w:r w:rsidR="00454805" w:rsidRPr="005361B0">
              <w:rPr>
                <w:webHidden/>
              </w:rPr>
              <w:fldChar w:fldCharType="begin"/>
            </w:r>
            <w:r w:rsidR="00454805" w:rsidRPr="005361B0">
              <w:rPr>
                <w:webHidden/>
              </w:rPr>
              <w:instrText xml:space="preserve"> PAGEREF _Toc506969610 \h </w:instrText>
            </w:r>
            <w:r w:rsidR="00454805" w:rsidRPr="005361B0">
              <w:rPr>
                <w:webHidden/>
              </w:rPr>
            </w:r>
            <w:r w:rsidR="00454805" w:rsidRPr="005361B0">
              <w:rPr>
                <w:webHidden/>
              </w:rPr>
              <w:fldChar w:fldCharType="separate"/>
            </w:r>
            <w:r w:rsidR="00B96314">
              <w:rPr>
                <w:webHidden/>
              </w:rPr>
              <w:t>2</w:t>
            </w:r>
            <w:r w:rsidR="00454805" w:rsidRPr="005361B0">
              <w:rPr>
                <w:webHidden/>
              </w:rPr>
              <w:fldChar w:fldCharType="end"/>
            </w:r>
          </w:hyperlink>
        </w:p>
        <w:p w14:paraId="0B8C718D" w14:textId="42EE2673" w:rsidR="00454805" w:rsidRPr="005361B0" w:rsidRDefault="009A3486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6969611" w:history="1">
            <w:r w:rsidR="00454805" w:rsidRPr="005361B0">
              <w:rPr>
                <w:rStyle w:val="Hypertextovprepojenie"/>
                <w:noProof/>
              </w:rPr>
              <w:t>3.1 Výber zamestnancov informačno-poradenského centra</w:t>
            </w:r>
            <w:r w:rsidR="00454805" w:rsidRPr="005361B0">
              <w:rPr>
                <w:noProof/>
                <w:webHidden/>
              </w:rPr>
              <w:tab/>
            </w:r>
            <w:r w:rsidR="00454805" w:rsidRPr="005361B0">
              <w:rPr>
                <w:noProof/>
                <w:webHidden/>
              </w:rPr>
              <w:fldChar w:fldCharType="begin"/>
            </w:r>
            <w:r w:rsidR="00454805" w:rsidRPr="005361B0">
              <w:rPr>
                <w:noProof/>
                <w:webHidden/>
              </w:rPr>
              <w:instrText xml:space="preserve"> PAGEREF _Toc506969611 \h </w:instrText>
            </w:r>
            <w:r w:rsidR="00454805" w:rsidRPr="005361B0">
              <w:rPr>
                <w:noProof/>
                <w:webHidden/>
              </w:rPr>
            </w:r>
            <w:r w:rsidR="00454805" w:rsidRPr="005361B0">
              <w:rPr>
                <w:noProof/>
                <w:webHidden/>
              </w:rPr>
              <w:fldChar w:fldCharType="separate"/>
            </w:r>
            <w:r w:rsidR="00B96314">
              <w:rPr>
                <w:noProof/>
                <w:webHidden/>
              </w:rPr>
              <w:t>3</w:t>
            </w:r>
            <w:r w:rsidR="00454805" w:rsidRPr="005361B0">
              <w:rPr>
                <w:noProof/>
                <w:webHidden/>
              </w:rPr>
              <w:fldChar w:fldCharType="end"/>
            </w:r>
          </w:hyperlink>
        </w:p>
        <w:p w14:paraId="25ECE7D8" w14:textId="4545ECAF" w:rsidR="00454805" w:rsidRPr="005361B0" w:rsidRDefault="009A3486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6969612" w:history="1">
            <w:r w:rsidR="00454805" w:rsidRPr="005361B0">
              <w:rPr>
                <w:rStyle w:val="Hypertextovprepojenie"/>
                <w:noProof/>
              </w:rPr>
              <w:t>3.2 Jednotné prvky publicity informačno-poradenského centra</w:t>
            </w:r>
            <w:r w:rsidR="00454805" w:rsidRPr="005361B0">
              <w:rPr>
                <w:noProof/>
                <w:webHidden/>
              </w:rPr>
              <w:tab/>
            </w:r>
            <w:r w:rsidR="00454805" w:rsidRPr="005361B0">
              <w:rPr>
                <w:noProof/>
                <w:webHidden/>
              </w:rPr>
              <w:fldChar w:fldCharType="begin"/>
            </w:r>
            <w:r w:rsidR="00454805" w:rsidRPr="005361B0">
              <w:rPr>
                <w:noProof/>
                <w:webHidden/>
              </w:rPr>
              <w:instrText xml:space="preserve"> PAGEREF _Toc506969612 \h </w:instrText>
            </w:r>
            <w:r w:rsidR="00454805" w:rsidRPr="005361B0">
              <w:rPr>
                <w:noProof/>
                <w:webHidden/>
              </w:rPr>
            </w:r>
            <w:r w:rsidR="00454805" w:rsidRPr="005361B0">
              <w:rPr>
                <w:noProof/>
                <w:webHidden/>
              </w:rPr>
              <w:fldChar w:fldCharType="separate"/>
            </w:r>
            <w:r w:rsidR="00B96314">
              <w:rPr>
                <w:noProof/>
                <w:webHidden/>
              </w:rPr>
              <w:t>3</w:t>
            </w:r>
            <w:r w:rsidR="00454805" w:rsidRPr="005361B0">
              <w:rPr>
                <w:noProof/>
                <w:webHidden/>
              </w:rPr>
              <w:fldChar w:fldCharType="end"/>
            </w:r>
          </w:hyperlink>
        </w:p>
        <w:p w14:paraId="0C871719" w14:textId="2695C66C" w:rsidR="00454805" w:rsidRPr="005361B0" w:rsidRDefault="009A3486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6969613" w:history="1">
            <w:r w:rsidR="00454805" w:rsidRPr="005361B0">
              <w:rPr>
                <w:rStyle w:val="Hypertextovprepojenie"/>
              </w:rPr>
              <w:t>4 Činnosť informačno-poradenského centra</w:t>
            </w:r>
            <w:r w:rsidR="00454805" w:rsidRPr="005361B0">
              <w:rPr>
                <w:webHidden/>
              </w:rPr>
              <w:tab/>
            </w:r>
            <w:r w:rsidR="00454805" w:rsidRPr="005361B0">
              <w:rPr>
                <w:webHidden/>
              </w:rPr>
              <w:fldChar w:fldCharType="begin"/>
            </w:r>
            <w:r w:rsidR="00454805" w:rsidRPr="005361B0">
              <w:rPr>
                <w:webHidden/>
              </w:rPr>
              <w:instrText xml:space="preserve"> PAGEREF _Toc506969613 \h </w:instrText>
            </w:r>
            <w:r w:rsidR="00454805" w:rsidRPr="005361B0">
              <w:rPr>
                <w:webHidden/>
              </w:rPr>
            </w:r>
            <w:r w:rsidR="00454805" w:rsidRPr="005361B0">
              <w:rPr>
                <w:webHidden/>
              </w:rPr>
              <w:fldChar w:fldCharType="separate"/>
            </w:r>
            <w:r w:rsidR="00B96314">
              <w:rPr>
                <w:webHidden/>
              </w:rPr>
              <w:t>4</w:t>
            </w:r>
            <w:r w:rsidR="00454805" w:rsidRPr="005361B0">
              <w:rPr>
                <w:webHidden/>
              </w:rPr>
              <w:fldChar w:fldCharType="end"/>
            </w:r>
          </w:hyperlink>
        </w:p>
        <w:p w14:paraId="358DD474" w14:textId="5AE9F6B3" w:rsidR="00454805" w:rsidRPr="005361B0" w:rsidRDefault="009A3486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6969614" w:history="1">
            <w:r w:rsidR="00454805" w:rsidRPr="005361B0">
              <w:rPr>
                <w:rStyle w:val="Hypertextovprepojenie"/>
                <w:noProof/>
              </w:rPr>
              <w:t>4.1 Činnosť IPC</w:t>
            </w:r>
            <w:r w:rsidR="00454805" w:rsidRPr="005361B0">
              <w:rPr>
                <w:noProof/>
                <w:webHidden/>
              </w:rPr>
              <w:tab/>
            </w:r>
            <w:r w:rsidR="00454805" w:rsidRPr="005361B0">
              <w:rPr>
                <w:noProof/>
                <w:webHidden/>
              </w:rPr>
              <w:fldChar w:fldCharType="begin"/>
            </w:r>
            <w:r w:rsidR="00454805" w:rsidRPr="005361B0">
              <w:rPr>
                <w:noProof/>
                <w:webHidden/>
              </w:rPr>
              <w:instrText xml:space="preserve"> PAGEREF _Toc506969614 \h </w:instrText>
            </w:r>
            <w:r w:rsidR="00454805" w:rsidRPr="005361B0">
              <w:rPr>
                <w:noProof/>
                <w:webHidden/>
              </w:rPr>
            </w:r>
            <w:r w:rsidR="00454805" w:rsidRPr="005361B0">
              <w:rPr>
                <w:noProof/>
                <w:webHidden/>
              </w:rPr>
              <w:fldChar w:fldCharType="separate"/>
            </w:r>
            <w:r w:rsidR="00B96314">
              <w:rPr>
                <w:noProof/>
                <w:webHidden/>
              </w:rPr>
              <w:t>4</w:t>
            </w:r>
            <w:r w:rsidR="00454805" w:rsidRPr="005361B0">
              <w:rPr>
                <w:noProof/>
                <w:webHidden/>
              </w:rPr>
              <w:fldChar w:fldCharType="end"/>
            </w:r>
          </w:hyperlink>
        </w:p>
        <w:p w14:paraId="1D1C2CBA" w14:textId="5CAA0638" w:rsidR="00454805" w:rsidRPr="005361B0" w:rsidRDefault="009A3486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6969615" w:history="1">
            <w:r w:rsidR="00454805" w:rsidRPr="005361B0">
              <w:rPr>
                <w:rStyle w:val="Hypertextovprepojenie"/>
                <w:noProof/>
              </w:rPr>
              <w:t>4.2 Monitorovanie činnosti informačno-poradenského centra</w:t>
            </w:r>
            <w:r w:rsidR="00454805" w:rsidRPr="005361B0">
              <w:rPr>
                <w:noProof/>
                <w:webHidden/>
              </w:rPr>
              <w:tab/>
            </w:r>
            <w:r w:rsidR="00454805" w:rsidRPr="005361B0">
              <w:rPr>
                <w:noProof/>
                <w:webHidden/>
              </w:rPr>
              <w:fldChar w:fldCharType="begin"/>
            </w:r>
            <w:r w:rsidR="00454805" w:rsidRPr="005361B0">
              <w:rPr>
                <w:noProof/>
                <w:webHidden/>
              </w:rPr>
              <w:instrText xml:space="preserve"> PAGEREF _Toc506969615 \h </w:instrText>
            </w:r>
            <w:r w:rsidR="00454805" w:rsidRPr="005361B0">
              <w:rPr>
                <w:noProof/>
                <w:webHidden/>
              </w:rPr>
            </w:r>
            <w:r w:rsidR="00454805" w:rsidRPr="005361B0">
              <w:rPr>
                <w:noProof/>
                <w:webHidden/>
              </w:rPr>
              <w:fldChar w:fldCharType="separate"/>
            </w:r>
            <w:r w:rsidR="00B96314">
              <w:rPr>
                <w:noProof/>
                <w:webHidden/>
              </w:rPr>
              <w:t>6</w:t>
            </w:r>
            <w:r w:rsidR="00454805" w:rsidRPr="005361B0">
              <w:rPr>
                <w:noProof/>
                <w:webHidden/>
              </w:rPr>
              <w:fldChar w:fldCharType="end"/>
            </w:r>
          </w:hyperlink>
        </w:p>
        <w:p w14:paraId="5CEC9317" w14:textId="01BD8058" w:rsidR="00454805" w:rsidRPr="005361B0" w:rsidRDefault="009A3486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6969616" w:history="1">
            <w:r w:rsidR="00454805" w:rsidRPr="005361B0">
              <w:rPr>
                <w:rStyle w:val="Hypertextovprepojenie"/>
              </w:rPr>
              <w:t>5 Spolupráca informačno-poradenského centra so subjektmi zapojenými do riadenia a kontroly EŠIF</w:t>
            </w:r>
            <w:r w:rsidR="00454805" w:rsidRPr="005361B0">
              <w:rPr>
                <w:webHidden/>
              </w:rPr>
              <w:tab/>
            </w:r>
            <w:r w:rsidR="00454805" w:rsidRPr="005361B0">
              <w:rPr>
                <w:webHidden/>
              </w:rPr>
              <w:fldChar w:fldCharType="begin"/>
            </w:r>
            <w:r w:rsidR="00454805" w:rsidRPr="005361B0">
              <w:rPr>
                <w:webHidden/>
              </w:rPr>
              <w:instrText xml:space="preserve"> PAGEREF _Toc506969616 \h </w:instrText>
            </w:r>
            <w:r w:rsidR="00454805" w:rsidRPr="005361B0">
              <w:rPr>
                <w:webHidden/>
              </w:rPr>
            </w:r>
            <w:r w:rsidR="00454805" w:rsidRPr="005361B0">
              <w:rPr>
                <w:webHidden/>
              </w:rPr>
              <w:fldChar w:fldCharType="separate"/>
            </w:r>
            <w:r w:rsidR="00B96314">
              <w:rPr>
                <w:webHidden/>
              </w:rPr>
              <w:t>7</w:t>
            </w:r>
            <w:r w:rsidR="00454805" w:rsidRPr="005361B0">
              <w:rPr>
                <w:webHidden/>
              </w:rPr>
              <w:fldChar w:fldCharType="end"/>
            </w:r>
          </w:hyperlink>
        </w:p>
        <w:p w14:paraId="7AD3CA0B" w14:textId="5DF155F5" w:rsidR="00454805" w:rsidRPr="005361B0" w:rsidRDefault="009A3486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6969617" w:history="1">
            <w:r w:rsidR="00454805" w:rsidRPr="005361B0">
              <w:rPr>
                <w:rStyle w:val="Hypertextovprepojenie"/>
                <w:noProof/>
              </w:rPr>
              <w:t>5.1 Riadiace orgány</w:t>
            </w:r>
            <w:r w:rsidR="00454805" w:rsidRPr="005361B0">
              <w:rPr>
                <w:noProof/>
                <w:webHidden/>
              </w:rPr>
              <w:tab/>
            </w:r>
            <w:r w:rsidR="00454805" w:rsidRPr="005361B0">
              <w:rPr>
                <w:noProof/>
                <w:webHidden/>
              </w:rPr>
              <w:fldChar w:fldCharType="begin"/>
            </w:r>
            <w:r w:rsidR="00454805" w:rsidRPr="005361B0">
              <w:rPr>
                <w:noProof/>
                <w:webHidden/>
              </w:rPr>
              <w:instrText xml:space="preserve"> PAGEREF _Toc506969617 \h </w:instrText>
            </w:r>
            <w:r w:rsidR="00454805" w:rsidRPr="005361B0">
              <w:rPr>
                <w:noProof/>
                <w:webHidden/>
              </w:rPr>
            </w:r>
            <w:r w:rsidR="00454805" w:rsidRPr="005361B0">
              <w:rPr>
                <w:noProof/>
                <w:webHidden/>
              </w:rPr>
              <w:fldChar w:fldCharType="separate"/>
            </w:r>
            <w:r w:rsidR="00B96314">
              <w:rPr>
                <w:noProof/>
                <w:webHidden/>
              </w:rPr>
              <w:t>7</w:t>
            </w:r>
            <w:r w:rsidR="00454805" w:rsidRPr="005361B0">
              <w:rPr>
                <w:noProof/>
                <w:webHidden/>
              </w:rPr>
              <w:fldChar w:fldCharType="end"/>
            </w:r>
          </w:hyperlink>
        </w:p>
        <w:p w14:paraId="29FB0F65" w14:textId="0E7B755F" w:rsidR="00454805" w:rsidRPr="005361B0" w:rsidRDefault="009A3486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6969618" w:history="1">
            <w:r w:rsidR="00454805" w:rsidRPr="005361B0">
              <w:rPr>
                <w:rStyle w:val="Hypertextovprepojenie"/>
                <w:noProof/>
              </w:rPr>
              <w:t>5.2 Koordinátor Integrovanej siete informačno-poradenských centier</w:t>
            </w:r>
            <w:r w:rsidR="00454805" w:rsidRPr="005361B0">
              <w:rPr>
                <w:noProof/>
                <w:webHidden/>
              </w:rPr>
              <w:tab/>
            </w:r>
            <w:r w:rsidR="00454805" w:rsidRPr="005361B0">
              <w:rPr>
                <w:noProof/>
                <w:webHidden/>
              </w:rPr>
              <w:fldChar w:fldCharType="begin"/>
            </w:r>
            <w:r w:rsidR="00454805" w:rsidRPr="005361B0">
              <w:rPr>
                <w:noProof/>
                <w:webHidden/>
              </w:rPr>
              <w:instrText xml:space="preserve"> PAGEREF _Toc506969618 \h </w:instrText>
            </w:r>
            <w:r w:rsidR="00454805" w:rsidRPr="005361B0">
              <w:rPr>
                <w:noProof/>
                <w:webHidden/>
              </w:rPr>
            </w:r>
            <w:r w:rsidR="00454805" w:rsidRPr="005361B0">
              <w:rPr>
                <w:noProof/>
                <w:webHidden/>
              </w:rPr>
              <w:fldChar w:fldCharType="separate"/>
            </w:r>
            <w:r w:rsidR="00B96314">
              <w:rPr>
                <w:noProof/>
                <w:webHidden/>
              </w:rPr>
              <w:t>8</w:t>
            </w:r>
            <w:r w:rsidR="00454805" w:rsidRPr="005361B0">
              <w:rPr>
                <w:noProof/>
                <w:webHidden/>
              </w:rPr>
              <w:fldChar w:fldCharType="end"/>
            </w:r>
          </w:hyperlink>
        </w:p>
        <w:p w14:paraId="1F8A51DC" w14:textId="31526E11" w:rsidR="00454805" w:rsidRPr="005361B0" w:rsidRDefault="009A3486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6969619" w:history="1">
            <w:r w:rsidR="00454805" w:rsidRPr="005361B0">
              <w:rPr>
                <w:rStyle w:val="Hypertextovprepojenie"/>
              </w:rPr>
              <w:t>6 Príloha</w:t>
            </w:r>
            <w:r w:rsidR="00454805" w:rsidRPr="005361B0">
              <w:rPr>
                <w:webHidden/>
              </w:rPr>
              <w:tab/>
            </w:r>
            <w:r w:rsidR="00454805" w:rsidRPr="005361B0">
              <w:rPr>
                <w:webHidden/>
              </w:rPr>
              <w:fldChar w:fldCharType="begin"/>
            </w:r>
            <w:r w:rsidR="00454805" w:rsidRPr="005361B0">
              <w:rPr>
                <w:webHidden/>
              </w:rPr>
              <w:instrText xml:space="preserve"> PAGEREF _Toc506969619 \h </w:instrText>
            </w:r>
            <w:r w:rsidR="00454805" w:rsidRPr="005361B0">
              <w:rPr>
                <w:webHidden/>
              </w:rPr>
            </w:r>
            <w:r w:rsidR="00454805" w:rsidRPr="005361B0">
              <w:rPr>
                <w:webHidden/>
              </w:rPr>
              <w:fldChar w:fldCharType="separate"/>
            </w:r>
            <w:r w:rsidR="00B96314">
              <w:rPr>
                <w:webHidden/>
              </w:rPr>
              <w:t>9</w:t>
            </w:r>
            <w:r w:rsidR="00454805" w:rsidRPr="005361B0">
              <w:rPr>
                <w:webHidden/>
              </w:rPr>
              <w:fldChar w:fldCharType="end"/>
            </w:r>
          </w:hyperlink>
        </w:p>
        <w:p w14:paraId="1B8C51AC" w14:textId="74427A6E" w:rsidR="00460F75" w:rsidRPr="005361B0" w:rsidRDefault="00613605">
          <w:r w:rsidRPr="005361B0">
            <w:fldChar w:fldCharType="end"/>
          </w:r>
        </w:p>
      </w:sdtContent>
    </w:sdt>
    <w:p w14:paraId="7125EE4D" w14:textId="77777777" w:rsidR="007A0A10" w:rsidRPr="005361B0" w:rsidRDefault="00850467" w:rsidP="00850467">
      <w:pPr>
        <w:pStyle w:val="MPCKO1"/>
      </w:pPr>
      <w:bookmarkStart w:id="3" w:name="_Toc506969608"/>
      <w:r w:rsidRPr="005361B0">
        <w:t>1 Úvod</w:t>
      </w:r>
      <w:bookmarkEnd w:id="3"/>
      <w:bookmarkEnd w:id="2"/>
      <w:bookmarkEnd w:id="1"/>
    </w:p>
    <w:p w14:paraId="5398FD64" w14:textId="1D78A735" w:rsidR="00FC3E66" w:rsidRPr="005361B0" w:rsidRDefault="00FC3E66" w:rsidP="003A05B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szCs w:val="22"/>
        </w:rPr>
      </w:pPr>
      <w:r w:rsidRPr="005361B0">
        <w:rPr>
          <w:szCs w:val="22"/>
        </w:rPr>
        <w:t xml:space="preserve">Integrovaná sieť </w:t>
      </w:r>
      <w:r w:rsidRPr="005361B0">
        <w:t xml:space="preserve">informačno-poradenských centier </w:t>
      </w:r>
      <w:r w:rsidRPr="005361B0">
        <w:rPr>
          <w:rStyle w:val="hps"/>
        </w:rPr>
        <w:t>(</w:t>
      </w:r>
      <w:r w:rsidRPr="005361B0">
        <w:t xml:space="preserve">ďalej </w:t>
      </w:r>
      <w:r w:rsidRPr="005361B0">
        <w:rPr>
          <w:rStyle w:val="hps"/>
        </w:rPr>
        <w:t>aj</w:t>
      </w:r>
      <w:r w:rsidRPr="005361B0">
        <w:t xml:space="preserve"> </w:t>
      </w:r>
      <w:r w:rsidRPr="005361B0">
        <w:rPr>
          <w:rStyle w:val="hps"/>
        </w:rPr>
        <w:t>"IS IPC</w:t>
      </w:r>
      <w:r w:rsidRPr="005361B0">
        <w:t xml:space="preserve">") je zriadená v súlade s ustanoveniami a podmienkami, stanovenými v Partnerskej dohode Slovenskej republiky na roky 2014 – 2020, </w:t>
      </w:r>
      <w:r w:rsidR="00F05E8D" w:rsidRPr="005361B0">
        <w:t xml:space="preserve">v </w:t>
      </w:r>
      <w:r w:rsidRPr="005361B0">
        <w:t>Systém</w:t>
      </w:r>
      <w:r w:rsidR="00F05E8D" w:rsidRPr="005361B0">
        <w:t>e</w:t>
      </w:r>
      <w:r w:rsidRPr="005361B0">
        <w:t xml:space="preserve"> riadenia </w:t>
      </w:r>
      <w:r w:rsidR="00E04C32" w:rsidRPr="005361B0">
        <w:t>e</w:t>
      </w:r>
      <w:r w:rsidRPr="005361B0">
        <w:t>urópskych štrukturálnych</w:t>
      </w:r>
      <w:r w:rsidR="00297C74" w:rsidRPr="005361B0">
        <w:t xml:space="preserve"> </w:t>
      </w:r>
      <w:r w:rsidRPr="005361B0">
        <w:t>a investičných fondov na programové obdobie 2014 – 2020 a</w:t>
      </w:r>
      <w:r w:rsidR="00F05E8D" w:rsidRPr="005361B0">
        <w:t xml:space="preserve"> v </w:t>
      </w:r>
      <w:r w:rsidRPr="005361B0">
        <w:t>ďalších záväzných dokumento</w:t>
      </w:r>
      <w:r w:rsidR="00F05E8D" w:rsidRPr="005361B0">
        <w:t>ch</w:t>
      </w:r>
      <w:r w:rsidRPr="005361B0">
        <w:t>.</w:t>
      </w:r>
    </w:p>
    <w:p w14:paraId="2EE5F92A" w14:textId="0E19BA89" w:rsidR="00F30E3E" w:rsidRPr="005361B0" w:rsidRDefault="00F946A6" w:rsidP="003A05B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</w:pPr>
      <w:r w:rsidRPr="005361B0">
        <w:rPr>
          <w:szCs w:val="22"/>
        </w:rPr>
        <w:t xml:space="preserve">Cieľom </w:t>
      </w:r>
      <w:r w:rsidR="00F30E3E" w:rsidRPr="005361B0">
        <w:rPr>
          <w:szCs w:val="22"/>
        </w:rPr>
        <w:t>činnosti</w:t>
      </w:r>
      <w:r w:rsidR="00F741FD" w:rsidRPr="005361B0">
        <w:rPr>
          <w:szCs w:val="22"/>
        </w:rPr>
        <w:t xml:space="preserve"> IS IPC je najmä </w:t>
      </w:r>
      <w:r w:rsidR="00F30E3E" w:rsidRPr="005361B0">
        <w:t>zabezpečenie efektívneho výkonu informovania</w:t>
      </w:r>
      <w:r w:rsidR="00F30E3E" w:rsidRPr="005361B0">
        <w:rPr>
          <w:b/>
        </w:rPr>
        <w:t xml:space="preserve"> </w:t>
      </w:r>
      <w:r w:rsidR="00F30E3E" w:rsidRPr="005361B0">
        <w:t>a komunikácie o európskych štrukturálnych a investičných fondoch (ďalej aj „EŠIF“)</w:t>
      </w:r>
      <w:r w:rsidR="003258A3" w:rsidRPr="005361B0">
        <w:rPr>
          <w:rStyle w:val="Odkaznapoznmkupodiarou"/>
        </w:rPr>
        <w:footnoteReference w:id="2"/>
      </w:r>
      <w:r w:rsidR="00F30E3E" w:rsidRPr="005361B0">
        <w:t xml:space="preserve"> v regiónoch, prostredníctvom systematického a koordinovaného poskytovania včasných, aktuálnych, komplexných, presných a jednotných informácií vrátane zabezpečenia podpory pre potenciálnych žiadateľov</w:t>
      </w:r>
      <w:r w:rsidR="00FE4D7D" w:rsidRPr="005361B0">
        <w:t xml:space="preserve">, </w:t>
      </w:r>
      <w:r w:rsidR="00F30E3E" w:rsidRPr="005361B0">
        <w:t>žiadateľov </w:t>
      </w:r>
      <w:r w:rsidR="00FE4D7D" w:rsidRPr="005361B0">
        <w:t xml:space="preserve">a </w:t>
      </w:r>
      <w:r w:rsidR="00F30E3E" w:rsidRPr="005361B0">
        <w:t>prijímateľov poskytovan</w:t>
      </w:r>
      <w:r w:rsidR="00362096" w:rsidRPr="005361B0">
        <w:t>ím</w:t>
      </w:r>
      <w:r w:rsidR="00F30E3E" w:rsidRPr="005361B0">
        <w:t xml:space="preserve"> odborného poradenstva</w:t>
      </w:r>
      <w:r w:rsidR="000F048A" w:rsidRPr="005361B0">
        <w:t xml:space="preserve"> </w:t>
      </w:r>
      <w:r w:rsidR="000F048A" w:rsidRPr="005361B0">
        <w:rPr>
          <w:szCs w:val="20"/>
        </w:rPr>
        <w:t>tak</w:t>
      </w:r>
      <w:r w:rsidR="000F048A" w:rsidRPr="005361B0">
        <w:t>, aby sa dosiahla možnosť získania všetkých potrebných informácií pre žiadateľa/prijímateľa na jednom mieste a naprieč všetkými EŠIF. Informácie budú poskytované s</w:t>
      </w:r>
      <w:r w:rsidR="000F048A" w:rsidRPr="005361B0">
        <w:rPr>
          <w:szCs w:val="20"/>
        </w:rPr>
        <w:t> ohľadom na posilnenie synergie a spolupráce medzi jednotlivými žiadateľmi, regionálnymi združeniami a ostatnými relevantnými subjektmi</w:t>
      </w:r>
      <w:r w:rsidR="00F30E3E" w:rsidRPr="005361B0">
        <w:t xml:space="preserve">. </w:t>
      </w:r>
      <w:r w:rsidR="002F61EB" w:rsidRPr="005361B0">
        <w:t>Tento komplexný cieľ bude napĺňaný prostredníctvom čiastkových cieľov, ktorými sú najmä:</w:t>
      </w:r>
    </w:p>
    <w:p w14:paraId="736FD4DE" w14:textId="37FFCA44" w:rsidR="002F61EB" w:rsidRPr="005361B0" w:rsidRDefault="002F61EB" w:rsidP="00640DC7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</w:pPr>
      <w:r w:rsidRPr="005361B0">
        <w:t>zabezpečenie lepšej dostupnosti informácií pre širokú verejnosť koordináci</w:t>
      </w:r>
      <w:r w:rsidR="00362096" w:rsidRPr="005361B0">
        <w:t>ou</w:t>
      </w:r>
      <w:r w:rsidRPr="005361B0">
        <w:t xml:space="preserve"> poskytovania informácií zo strany koordinátora IS IPC a </w:t>
      </w:r>
      <w:r w:rsidR="00362096" w:rsidRPr="005361B0">
        <w:t xml:space="preserve"> umiestnením</w:t>
      </w:r>
      <w:r w:rsidRPr="005361B0">
        <w:t xml:space="preserve"> informačno-poradenských centier v regiónoch Slovenska;</w:t>
      </w:r>
    </w:p>
    <w:p w14:paraId="339F8493" w14:textId="767B2435" w:rsidR="002F61EB" w:rsidRPr="005361B0" w:rsidRDefault="002F61EB" w:rsidP="00640DC7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</w:pPr>
      <w:r w:rsidRPr="005361B0">
        <w:lastRenderedPageBreak/>
        <w:t>vytvorenie jednotného informačného centra (integrovaná sieť informačno-poradenských centier), ktoré bude poskytovať komplexné informácie o možnostiach využívania pomoci nástrojov EÚ a SR;</w:t>
      </w:r>
    </w:p>
    <w:p w14:paraId="62CE2C32" w14:textId="1CD688A0" w:rsidR="002F61EB" w:rsidRPr="005361B0" w:rsidRDefault="002F61EB" w:rsidP="00640DC7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</w:pPr>
      <w:r w:rsidRPr="005361B0">
        <w:t xml:space="preserve">vytvorenie samostatnej sekcie na webovom sídle </w:t>
      </w:r>
      <w:r w:rsidR="000F347C" w:rsidRPr="005361B0">
        <w:t xml:space="preserve">www.partnerskadohoda.gov.sk </w:t>
      </w:r>
      <w:r w:rsidRPr="005361B0">
        <w:t xml:space="preserve">s komplexnými informáciami (informácie budú zdieľať tiež jednotlivé </w:t>
      </w:r>
      <w:r w:rsidR="00B96314" w:rsidRPr="005361B0">
        <w:t>Informačno-poradenské</w:t>
      </w:r>
      <w:r w:rsidRPr="005361B0">
        <w:t xml:space="preserve"> centrá)</w:t>
      </w:r>
      <w:r w:rsidR="001B7CF6" w:rsidRPr="00977DE7">
        <w:t>;</w:t>
      </w:r>
    </w:p>
    <w:p w14:paraId="6F6B420E" w14:textId="7F9E60B3" w:rsidR="001B7CF6" w:rsidRPr="005361B0" w:rsidRDefault="001B7CF6" w:rsidP="00640DC7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</w:pPr>
      <w:r w:rsidRPr="00977DE7">
        <w:t xml:space="preserve">aktualizácia informácií o IS IPC </w:t>
      </w:r>
      <w:r w:rsidRPr="005361B0">
        <w:t>na webovom sídle</w:t>
      </w:r>
      <w:r w:rsidRPr="00977DE7">
        <w:t xml:space="preserve"> www.euroinfo.sk</w:t>
      </w:r>
      <w:r w:rsidR="00690872" w:rsidRPr="00977DE7">
        <w:t>.</w:t>
      </w:r>
    </w:p>
    <w:p w14:paraId="3C0C5E29" w14:textId="6D4416F2" w:rsidR="00F05E8D" w:rsidRPr="005361B0" w:rsidRDefault="001B7CF6" w:rsidP="001B7CF6">
      <w:pPr>
        <w:spacing w:before="120" w:after="120"/>
        <w:ind w:left="360"/>
        <w:jc w:val="both"/>
        <w:rPr>
          <w:szCs w:val="22"/>
        </w:rPr>
      </w:pPr>
      <w:r w:rsidRPr="005361B0">
        <w:t xml:space="preserve"> </w:t>
      </w:r>
      <w:r w:rsidR="00F05E8D" w:rsidRPr="005361B0">
        <w:t xml:space="preserve">Na území každého samosprávneho kraja bude pôsobiť jedno </w:t>
      </w:r>
      <w:r w:rsidR="00B96314" w:rsidRPr="005361B0">
        <w:t>Informačno-poradenské</w:t>
      </w:r>
      <w:r w:rsidR="00F05E8D" w:rsidRPr="005361B0">
        <w:t xml:space="preserve"> centrum (ďalej aj „IPC“).</w:t>
      </w:r>
      <w:r w:rsidR="00F946A6" w:rsidRPr="005361B0">
        <w:t xml:space="preserve"> Poskytovanie informačno-poradenských služieb na území Bratislavského samosprávneho kraja bude vzhľadom na</w:t>
      </w:r>
      <w:r w:rsidR="00F741FD" w:rsidRPr="005361B0">
        <w:t> </w:t>
      </w:r>
      <w:r w:rsidR="00F946A6" w:rsidRPr="005361B0">
        <w:t>lokalizáciu všetkých riadiacich orgánov v tomto kraji riešené individuálnym spôsobom.</w:t>
      </w:r>
      <w:r w:rsidR="00267C12" w:rsidRPr="005361B0">
        <w:t xml:space="preserve"> </w:t>
      </w:r>
    </w:p>
    <w:p w14:paraId="109AB816" w14:textId="00130CC2" w:rsidR="00F05E8D" w:rsidRPr="005361B0" w:rsidRDefault="00F05E8D" w:rsidP="003A05B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szCs w:val="22"/>
        </w:rPr>
      </w:pPr>
      <w:r w:rsidRPr="005361B0">
        <w:rPr>
          <w:szCs w:val="22"/>
        </w:rPr>
        <w:t>Činnosť Integrovanej siete informačno-poradenských centier bude podporovať a</w:t>
      </w:r>
      <w:r w:rsidR="00F741FD" w:rsidRPr="005361B0">
        <w:rPr>
          <w:szCs w:val="22"/>
        </w:rPr>
        <w:t> </w:t>
      </w:r>
      <w:r w:rsidRPr="005361B0">
        <w:rPr>
          <w:szCs w:val="22"/>
        </w:rPr>
        <w:t>koordinovať</w:t>
      </w:r>
      <w:r w:rsidR="00F741FD" w:rsidRPr="005361B0">
        <w:rPr>
          <w:szCs w:val="22"/>
        </w:rPr>
        <w:t xml:space="preserve"> </w:t>
      </w:r>
      <w:r w:rsidR="003258A3" w:rsidRPr="005361B0">
        <w:rPr>
          <w:szCs w:val="22"/>
        </w:rPr>
        <w:t>CKO</w:t>
      </w:r>
      <w:r w:rsidR="00F741FD" w:rsidRPr="005361B0">
        <w:rPr>
          <w:szCs w:val="22"/>
        </w:rPr>
        <w:t>.</w:t>
      </w:r>
    </w:p>
    <w:p w14:paraId="5733FBDE" w14:textId="3ACA6F7C" w:rsidR="00D553D1" w:rsidRPr="005361B0" w:rsidRDefault="00417842" w:rsidP="003A05B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szCs w:val="22"/>
        </w:rPr>
      </w:pPr>
      <w:r w:rsidRPr="005361B0">
        <w:t xml:space="preserve">Metodický pokyn </w:t>
      </w:r>
      <w:r w:rsidR="002953C4" w:rsidRPr="005361B0">
        <w:t>upravuje</w:t>
      </w:r>
      <w:r w:rsidR="00F05E8D" w:rsidRPr="005361B0">
        <w:t xml:space="preserve"> </w:t>
      </w:r>
      <w:r w:rsidR="002953C4" w:rsidRPr="005361B0">
        <w:t xml:space="preserve">základné pravidlá spolupráce RO, </w:t>
      </w:r>
      <w:r w:rsidR="00B52B09" w:rsidRPr="005361B0">
        <w:t xml:space="preserve">CKO, </w:t>
      </w:r>
      <w:r w:rsidR="00755185" w:rsidRPr="005361B0">
        <w:t>iných</w:t>
      </w:r>
      <w:r w:rsidR="00B52B09" w:rsidRPr="005361B0">
        <w:t xml:space="preserve"> dotknutých</w:t>
      </w:r>
      <w:r w:rsidR="00755185" w:rsidRPr="005361B0">
        <w:t xml:space="preserve"> subjektov</w:t>
      </w:r>
      <w:r w:rsidR="002953C4" w:rsidRPr="005361B0">
        <w:t xml:space="preserve"> a</w:t>
      </w:r>
      <w:r w:rsidR="00322DAA" w:rsidRPr="005361B0">
        <w:t> </w:t>
      </w:r>
      <w:r w:rsidR="002953C4" w:rsidRPr="005361B0">
        <w:t>IPC</w:t>
      </w:r>
      <w:r w:rsidR="00322DAA" w:rsidRPr="005361B0">
        <w:t xml:space="preserve">, </w:t>
      </w:r>
      <w:r w:rsidR="002953C4" w:rsidRPr="005361B0">
        <w:t>a</w:t>
      </w:r>
      <w:r w:rsidR="00322DAA" w:rsidRPr="005361B0">
        <w:t>ko aj</w:t>
      </w:r>
      <w:r w:rsidR="002953C4" w:rsidRPr="005361B0">
        <w:t xml:space="preserve"> zriadenie, </w:t>
      </w:r>
      <w:r w:rsidR="00F05E8D" w:rsidRPr="005361B0">
        <w:t>činnosť a povinnosti IPC</w:t>
      </w:r>
      <w:r w:rsidR="002953C4" w:rsidRPr="005361B0">
        <w:t>.</w:t>
      </w:r>
      <w:r w:rsidR="00F05E8D" w:rsidRPr="005361B0">
        <w:t xml:space="preserve"> </w:t>
      </w:r>
    </w:p>
    <w:p w14:paraId="56806548" w14:textId="77777777" w:rsidR="00850467" w:rsidRPr="005361B0" w:rsidRDefault="00850467" w:rsidP="00850467">
      <w:pPr>
        <w:pStyle w:val="MPCKO1"/>
      </w:pPr>
      <w:bookmarkStart w:id="4" w:name="_Toc404872046"/>
      <w:bookmarkStart w:id="5" w:name="_Toc404872121"/>
      <w:bookmarkStart w:id="6" w:name="_Toc506969609"/>
      <w:r w:rsidRPr="005361B0">
        <w:t xml:space="preserve">2 </w:t>
      </w:r>
      <w:r w:rsidR="004B33F5" w:rsidRPr="005361B0">
        <w:t>Definície používaných pojmov</w:t>
      </w:r>
      <w:bookmarkEnd w:id="4"/>
      <w:bookmarkEnd w:id="5"/>
      <w:bookmarkEnd w:id="6"/>
    </w:p>
    <w:p w14:paraId="170055A6" w14:textId="5B8B07E6" w:rsidR="00D50C5F" w:rsidRPr="005361B0" w:rsidRDefault="00D83B16" w:rsidP="005736D8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 w:rsidRPr="005361B0">
        <w:t xml:space="preserve">Integrovaná sieť informačno-poradenských centier je </w:t>
      </w:r>
      <w:r w:rsidR="00762C7F" w:rsidRPr="005361B0">
        <w:t>centrálne riadená sieť</w:t>
      </w:r>
      <w:r w:rsidR="00297C74" w:rsidRPr="005361B0">
        <w:t xml:space="preserve"> </w:t>
      </w:r>
      <w:r w:rsidR="00762C7F" w:rsidRPr="005361B0">
        <w:t xml:space="preserve">s nadrezortným charakterom v gescii </w:t>
      </w:r>
      <w:r w:rsidR="00B6617C" w:rsidRPr="005361B0">
        <w:t>CKO</w:t>
      </w:r>
      <w:r w:rsidR="00762C7F" w:rsidRPr="005361B0">
        <w:t>, s cieľom zabezpečiť efektívne informovanie a komunikáciu o európskych štrukturálnych</w:t>
      </w:r>
      <w:r w:rsidR="00297C74" w:rsidRPr="005361B0">
        <w:t xml:space="preserve"> </w:t>
      </w:r>
      <w:r w:rsidR="00762C7F" w:rsidRPr="005361B0">
        <w:t xml:space="preserve">a investičných fondoch s bezplatným charakterom. Ide o </w:t>
      </w:r>
      <w:r w:rsidRPr="005361B0">
        <w:t>sieť</w:t>
      </w:r>
      <w:r w:rsidR="003B6CE3" w:rsidRPr="005361B0">
        <w:t xml:space="preserve"> </w:t>
      </w:r>
      <w:r w:rsidRPr="005361B0">
        <w:t>územne decentralizovaných subjektov, pôsobiacich v  región</w:t>
      </w:r>
      <w:r w:rsidR="00C87DDC" w:rsidRPr="005361B0">
        <w:t>och Slovenska</w:t>
      </w:r>
      <w:r w:rsidRPr="005361B0">
        <w:t xml:space="preserve">. </w:t>
      </w:r>
      <w:r w:rsidR="00762C7F" w:rsidRPr="005361B0">
        <w:t>IS IPC slúži pre všetky operačné programy spolufinancované z</w:t>
      </w:r>
      <w:r w:rsidR="00CB7D90" w:rsidRPr="005361B0">
        <w:t> </w:t>
      </w:r>
      <w:r w:rsidR="00762C7F" w:rsidRPr="005361B0">
        <w:t>EŠIF</w:t>
      </w:r>
      <w:r w:rsidR="00CB7D90" w:rsidRPr="005361B0">
        <w:t>.</w:t>
      </w:r>
      <w:r w:rsidR="00762C7F" w:rsidRPr="005361B0">
        <w:t xml:space="preserve"> </w:t>
      </w:r>
    </w:p>
    <w:p w14:paraId="5926C719" w14:textId="07C657D2" w:rsidR="004125FD" w:rsidRPr="005361B0" w:rsidRDefault="004125FD" w:rsidP="005736D8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 w:rsidRPr="005361B0">
        <w:t>Zriaďovateľ IPC je organizácia</w:t>
      </w:r>
      <w:r w:rsidR="00742D4F" w:rsidRPr="005361B0">
        <w:t xml:space="preserve"> (najmä príslušný samosprávny kraj/príp. iná organizácia)</w:t>
      </w:r>
      <w:r w:rsidRPr="005361B0">
        <w:t>, v rámci ktorej sa vytvorí samostatný útvar</w:t>
      </w:r>
      <w:r w:rsidR="00B6617C" w:rsidRPr="005361B0">
        <w:t xml:space="preserve"> (resp. sa vyčlenia určití zamestnanci)</w:t>
      </w:r>
      <w:r w:rsidRPr="005361B0">
        <w:t>, vykonávajúci činnosť IPC</w:t>
      </w:r>
      <w:r w:rsidR="00C87DDC" w:rsidRPr="005361B0">
        <w:t xml:space="preserve">. </w:t>
      </w:r>
    </w:p>
    <w:p w14:paraId="5AD12C7E" w14:textId="12E9AE67" w:rsidR="006B499E" w:rsidRPr="005361B0" w:rsidRDefault="003D6F0E" w:rsidP="00171F1F">
      <w:pPr>
        <w:pStyle w:val="Odsekzoznamu"/>
        <w:numPr>
          <w:ilvl w:val="0"/>
          <w:numId w:val="4"/>
        </w:numPr>
        <w:ind w:left="426" w:hanging="426"/>
        <w:jc w:val="both"/>
      </w:pPr>
      <w:r w:rsidRPr="005361B0">
        <w:t>Národný i</w:t>
      </w:r>
      <w:r w:rsidR="006B499E" w:rsidRPr="005361B0">
        <w:t xml:space="preserve">nformačno-komunikačný pracovník v oblasti informovania a komunikácie je zodpovedný za koordináciu vnútroštátnej siete komunikátorov fondov, ak taká sieť existuje, vytvorenie a údržbu webového sídla </w:t>
      </w:r>
      <w:r w:rsidR="000F347C" w:rsidRPr="005361B0">
        <w:t xml:space="preserve">v zmysle článku 117 všeobecného nariadenia </w:t>
      </w:r>
      <w:r w:rsidR="006B499E" w:rsidRPr="005361B0">
        <w:t>a poskytovanie prehľadu</w:t>
      </w:r>
      <w:r w:rsidR="00022035" w:rsidRPr="005361B0">
        <w:t xml:space="preserve"> </w:t>
      </w:r>
      <w:r w:rsidR="006B499E" w:rsidRPr="005361B0">
        <w:t>o komunikačných opatreniach prijímaných na úrovni členského štátu.</w:t>
      </w:r>
    </w:p>
    <w:p w14:paraId="1A13E0F9" w14:textId="6FA1D2A6" w:rsidR="00211DFB" w:rsidRPr="005361B0" w:rsidRDefault="0009353D" w:rsidP="005736D8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</w:pPr>
      <w:r w:rsidRPr="005361B0">
        <w:t>K</w:t>
      </w:r>
      <w:r w:rsidR="00211DFB" w:rsidRPr="005361B0">
        <w:t>ontaktné body operačných programov</w:t>
      </w:r>
      <w:r w:rsidRPr="005361B0">
        <w:t xml:space="preserve"> – sprostredkovateľské orgány alebo iné subjekty v regiónoch (mimo Bratislavského samosprávneho kraja), ktoré riadiaci orgán poveril poskytovaním informácií o vykonávaní operačného programu a poskytovaním poradenstva v oblasti EŠIF.</w:t>
      </w:r>
    </w:p>
    <w:p w14:paraId="62461A3C" w14:textId="36322C61" w:rsidR="00C23641" w:rsidRPr="005361B0" w:rsidRDefault="009054EB" w:rsidP="005361B0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</w:pPr>
      <w:r w:rsidRPr="005361B0">
        <w:t xml:space="preserve">Ďalšie používané pojmy a skratky v tomto </w:t>
      </w:r>
      <w:r w:rsidR="00C23641" w:rsidRPr="005361B0">
        <w:t xml:space="preserve">metodickom pokyne </w:t>
      </w:r>
      <w:r w:rsidRPr="005361B0">
        <w:t xml:space="preserve">sú </w:t>
      </w:r>
      <w:r w:rsidR="00C23641" w:rsidRPr="005361B0">
        <w:t>zavedené v Systéme riadenia EŠIF, pokiaľ nie je v texte uvedené vyslovene inak.</w:t>
      </w:r>
    </w:p>
    <w:p w14:paraId="45CADC8D" w14:textId="3DDD5EB4" w:rsidR="00C23641" w:rsidRPr="005361B0" w:rsidRDefault="00C23641" w:rsidP="005361B0">
      <w:pPr>
        <w:pStyle w:val="Odsekzoznamu"/>
        <w:numPr>
          <w:ilvl w:val="0"/>
          <w:numId w:val="4"/>
        </w:numPr>
        <w:spacing w:before="120" w:after="120"/>
        <w:ind w:left="426" w:hanging="426"/>
        <w:jc w:val="both"/>
      </w:pPr>
      <w:r w:rsidRPr="005361B0">
        <w:t>Ustanovenia, ktoré sa v tomto metodickom pokyne vzťahujú na riadiaci orgán, sa rovnako aplikujú aj na sprostredkovateľský orgán v rozsahu, v akom</w:t>
      </w:r>
      <w:r w:rsidR="009054EB" w:rsidRPr="005361B0">
        <w:t xml:space="preserve"> bol naňho delegovaný výkon čin</w:t>
      </w:r>
      <w:r w:rsidRPr="005361B0">
        <w:t xml:space="preserve">ností </w:t>
      </w:r>
      <w:r w:rsidR="0078651D">
        <w:t>RO</w:t>
      </w:r>
      <w:r w:rsidRPr="005361B0">
        <w:t>.</w:t>
      </w:r>
    </w:p>
    <w:p w14:paraId="40924935" w14:textId="0445BF64" w:rsidR="001C7628" w:rsidRPr="005361B0" w:rsidRDefault="00E57D23" w:rsidP="001C7628">
      <w:pPr>
        <w:pStyle w:val="MPCKO1"/>
      </w:pPr>
      <w:bookmarkStart w:id="7" w:name="_Toc506969610"/>
      <w:r w:rsidRPr="005361B0">
        <w:t>3</w:t>
      </w:r>
      <w:r w:rsidR="00171F1F" w:rsidRPr="005361B0">
        <w:t xml:space="preserve"> </w:t>
      </w:r>
      <w:r w:rsidR="00941C3D" w:rsidRPr="005361B0">
        <w:t>Zriadenie informačno-poradenských centier</w:t>
      </w:r>
      <w:bookmarkEnd w:id="7"/>
    </w:p>
    <w:p w14:paraId="4249725B" w14:textId="74180EE5" w:rsidR="00BB383C" w:rsidRPr="005361B0" w:rsidRDefault="00BB383C" w:rsidP="005736D8">
      <w:pPr>
        <w:pStyle w:val="Odsekzoznamu"/>
        <w:numPr>
          <w:ilvl w:val="0"/>
          <w:numId w:val="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5361B0">
        <w:rPr>
          <w:rStyle w:val="hps"/>
        </w:rPr>
        <w:t xml:space="preserve">Gestorom </w:t>
      </w:r>
      <w:r w:rsidR="00755185" w:rsidRPr="005361B0">
        <w:rPr>
          <w:rStyle w:val="hps"/>
        </w:rPr>
        <w:t xml:space="preserve">a koordinátorom </w:t>
      </w:r>
      <w:r w:rsidRPr="005361B0">
        <w:rPr>
          <w:rStyle w:val="hps"/>
        </w:rPr>
        <w:t>Integrovanej siete informačno</w:t>
      </w:r>
      <w:r w:rsidR="00E04C32" w:rsidRPr="005361B0">
        <w:rPr>
          <w:rStyle w:val="hps"/>
        </w:rPr>
        <w:t>-</w:t>
      </w:r>
      <w:r w:rsidRPr="005361B0">
        <w:rPr>
          <w:rStyle w:val="hps"/>
        </w:rPr>
        <w:t xml:space="preserve">poradenských centier je </w:t>
      </w:r>
      <w:r w:rsidR="008318CD" w:rsidRPr="005361B0">
        <w:rPr>
          <w:rStyle w:val="hps"/>
        </w:rPr>
        <w:t>CKO</w:t>
      </w:r>
      <w:r w:rsidRPr="005361B0">
        <w:rPr>
          <w:rStyle w:val="hps"/>
        </w:rPr>
        <w:t>.</w:t>
      </w:r>
    </w:p>
    <w:p w14:paraId="2CECCFF3" w14:textId="5DDC14E4" w:rsidR="00876657" w:rsidRPr="005361B0" w:rsidRDefault="00941C3D" w:rsidP="005736D8">
      <w:pPr>
        <w:pStyle w:val="Odsekzoznamu"/>
        <w:numPr>
          <w:ilvl w:val="0"/>
          <w:numId w:val="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5361B0">
        <w:rPr>
          <w:rStyle w:val="hps"/>
          <w:color w:val="222222"/>
        </w:rPr>
        <w:lastRenderedPageBreak/>
        <w:t xml:space="preserve">Na základe vyzvania Riadiaceho orgánu pre operačný program Technická pomoc pre programové obdobie 2014 – 2020 </w:t>
      </w:r>
      <w:r w:rsidR="00BB383C" w:rsidRPr="005361B0">
        <w:rPr>
          <w:rStyle w:val="hps"/>
          <w:color w:val="222222"/>
        </w:rPr>
        <w:t>(ďalej aj „RO pre OP TP“)</w:t>
      </w:r>
      <w:r w:rsidR="00335365" w:rsidRPr="005361B0">
        <w:rPr>
          <w:rStyle w:val="Odkaznapoznmkupodiarou"/>
          <w:color w:val="222222"/>
        </w:rPr>
        <w:footnoteReference w:id="3"/>
      </w:r>
      <w:r w:rsidR="00BB383C" w:rsidRPr="005361B0">
        <w:rPr>
          <w:rStyle w:val="hps"/>
          <w:color w:val="222222"/>
        </w:rPr>
        <w:t xml:space="preserve"> </w:t>
      </w:r>
      <w:r w:rsidRPr="005361B0">
        <w:rPr>
          <w:rStyle w:val="hps"/>
          <w:color w:val="222222"/>
        </w:rPr>
        <w:t>predloží žiadateľ</w:t>
      </w:r>
      <w:r w:rsidR="0081760F" w:rsidRPr="005361B0">
        <w:rPr>
          <w:rStyle w:val="hps"/>
          <w:color w:val="222222"/>
        </w:rPr>
        <w:t xml:space="preserve"> o</w:t>
      </w:r>
      <w:r w:rsidR="002D2445" w:rsidRPr="005361B0">
        <w:rPr>
          <w:rStyle w:val="hps"/>
          <w:color w:val="222222"/>
        </w:rPr>
        <w:t> nenávratný finančný príspevok (ďalej aj „</w:t>
      </w:r>
      <w:r w:rsidR="0081760F" w:rsidRPr="005361B0">
        <w:rPr>
          <w:rStyle w:val="hps"/>
          <w:color w:val="222222"/>
        </w:rPr>
        <w:t>NFP</w:t>
      </w:r>
      <w:r w:rsidR="002D2445" w:rsidRPr="005361B0">
        <w:rPr>
          <w:rStyle w:val="hps"/>
          <w:color w:val="222222"/>
        </w:rPr>
        <w:t>“)</w:t>
      </w:r>
      <w:r w:rsidR="0081760F" w:rsidRPr="005361B0">
        <w:rPr>
          <w:rStyle w:val="hps"/>
          <w:color w:val="222222"/>
        </w:rPr>
        <w:t xml:space="preserve"> </w:t>
      </w:r>
      <w:r w:rsidRPr="005361B0">
        <w:rPr>
          <w:rStyle w:val="hps"/>
          <w:color w:val="222222"/>
        </w:rPr>
        <w:t>projekt na zriadenie a činnosť informačno-poradensk</w:t>
      </w:r>
      <w:r w:rsidR="00BC73E3" w:rsidRPr="005361B0">
        <w:rPr>
          <w:rStyle w:val="hps"/>
          <w:color w:val="222222"/>
        </w:rPr>
        <w:t>ých</w:t>
      </w:r>
      <w:r w:rsidRPr="005361B0">
        <w:rPr>
          <w:rStyle w:val="hps"/>
          <w:color w:val="222222"/>
        </w:rPr>
        <w:t xml:space="preserve"> cent</w:t>
      </w:r>
      <w:r w:rsidR="00BC73E3" w:rsidRPr="005361B0">
        <w:rPr>
          <w:rStyle w:val="hps"/>
          <w:color w:val="222222"/>
        </w:rPr>
        <w:t>ie</w:t>
      </w:r>
      <w:r w:rsidRPr="005361B0">
        <w:rPr>
          <w:rStyle w:val="hps"/>
          <w:color w:val="222222"/>
        </w:rPr>
        <w:t>r. Žiadateľ</w:t>
      </w:r>
      <w:r w:rsidR="0081760F" w:rsidRPr="005361B0">
        <w:rPr>
          <w:rStyle w:val="hps"/>
          <w:color w:val="222222"/>
        </w:rPr>
        <w:t xml:space="preserve"> o NFP</w:t>
      </w:r>
      <w:r w:rsidRPr="005361B0">
        <w:rPr>
          <w:rStyle w:val="hps"/>
          <w:color w:val="222222"/>
        </w:rPr>
        <w:t xml:space="preserve"> vypracuje </w:t>
      </w:r>
      <w:r w:rsidR="00BB383C" w:rsidRPr="005361B0">
        <w:rPr>
          <w:rStyle w:val="hps"/>
          <w:color w:val="222222"/>
        </w:rPr>
        <w:t xml:space="preserve">v stanovenom termíne </w:t>
      </w:r>
      <w:r w:rsidRPr="005361B0">
        <w:rPr>
          <w:rStyle w:val="hps"/>
          <w:color w:val="222222"/>
        </w:rPr>
        <w:t>projekt v spolupráci s</w:t>
      </w:r>
      <w:r w:rsidR="00755185" w:rsidRPr="005361B0">
        <w:rPr>
          <w:rStyle w:val="hps"/>
          <w:color w:val="222222"/>
        </w:rPr>
        <w:t> </w:t>
      </w:r>
      <w:r w:rsidR="001F1F90" w:rsidRPr="005361B0" w:rsidDel="001F1F90">
        <w:rPr>
          <w:rStyle w:val="hps"/>
          <w:color w:val="222222"/>
        </w:rPr>
        <w:t xml:space="preserve"> </w:t>
      </w:r>
      <w:r w:rsidR="00755185" w:rsidRPr="005361B0">
        <w:rPr>
          <w:rStyle w:val="hps"/>
          <w:color w:val="222222"/>
        </w:rPr>
        <w:t>RO pre OP TP</w:t>
      </w:r>
      <w:r w:rsidRPr="005361B0">
        <w:rPr>
          <w:rStyle w:val="hps"/>
          <w:color w:val="222222"/>
        </w:rPr>
        <w:t>.</w:t>
      </w:r>
    </w:p>
    <w:p w14:paraId="67C9AD49" w14:textId="4F67A6CC" w:rsidR="004D451E" w:rsidRPr="00977DE7" w:rsidRDefault="004D451E" w:rsidP="00977DE7">
      <w:pPr>
        <w:pStyle w:val="Odsekzoznamu"/>
        <w:numPr>
          <w:ilvl w:val="0"/>
          <w:numId w:val="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5361B0">
        <w:rPr>
          <w:rStyle w:val="hps"/>
          <w:color w:val="222222"/>
        </w:rPr>
        <w:t>IS IPC bude podpor</w:t>
      </w:r>
      <w:r w:rsidR="00BF10C4" w:rsidRPr="005361B0">
        <w:rPr>
          <w:rStyle w:val="hps"/>
          <w:color w:val="222222"/>
        </w:rPr>
        <w:t>ova</w:t>
      </w:r>
      <w:r w:rsidRPr="005361B0">
        <w:rPr>
          <w:rStyle w:val="hps"/>
          <w:color w:val="222222"/>
        </w:rPr>
        <w:t xml:space="preserve">ná </w:t>
      </w:r>
      <w:r w:rsidR="00BF10C4" w:rsidRPr="005361B0">
        <w:rPr>
          <w:rStyle w:val="hps"/>
          <w:color w:val="222222"/>
        </w:rPr>
        <w:t xml:space="preserve">z prostriedkov operačného programu Technická pomoc pre programové obdobie 2014 – 2020 najmenej </w:t>
      </w:r>
      <w:r w:rsidRPr="005361B0">
        <w:rPr>
          <w:rStyle w:val="hps"/>
          <w:color w:val="222222"/>
        </w:rPr>
        <w:t>do 31. 12. 20</w:t>
      </w:r>
      <w:r w:rsidR="008218CE" w:rsidRPr="005361B0">
        <w:rPr>
          <w:rStyle w:val="hps"/>
          <w:color w:val="222222"/>
        </w:rPr>
        <w:t>21</w:t>
      </w:r>
      <w:r w:rsidRPr="005361B0">
        <w:rPr>
          <w:rStyle w:val="hps"/>
          <w:color w:val="222222"/>
        </w:rPr>
        <w:t xml:space="preserve">. </w:t>
      </w:r>
    </w:p>
    <w:p w14:paraId="6FC2B04A" w14:textId="1C46CA60" w:rsidR="0081760F" w:rsidRPr="005361B0" w:rsidRDefault="00E57D23" w:rsidP="00461223">
      <w:pPr>
        <w:pStyle w:val="MPCKO2"/>
        <w:rPr>
          <w:rStyle w:val="hps"/>
        </w:rPr>
      </w:pPr>
      <w:bookmarkStart w:id="8" w:name="_Toc506969611"/>
      <w:r w:rsidRPr="005361B0">
        <w:rPr>
          <w:rStyle w:val="hps"/>
        </w:rPr>
        <w:t>3</w:t>
      </w:r>
      <w:r w:rsidR="005D5440" w:rsidRPr="005361B0">
        <w:rPr>
          <w:rStyle w:val="hps"/>
        </w:rPr>
        <w:t>.</w:t>
      </w:r>
      <w:r w:rsidR="00110DCE" w:rsidRPr="005361B0">
        <w:rPr>
          <w:rStyle w:val="hps"/>
        </w:rPr>
        <w:t>1</w:t>
      </w:r>
      <w:r w:rsidR="005D5440" w:rsidRPr="005361B0">
        <w:rPr>
          <w:rStyle w:val="hps"/>
        </w:rPr>
        <w:t xml:space="preserve"> </w:t>
      </w:r>
      <w:r w:rsidR="0081760F" w:rsidRPr="005361B0">
        <w:rPr>
          <w:rStyle w:val="hps"/>
        </w:rPr>
        <w:t>Výber zamestnancov informačno-poradenského centra</w:t>
      </w:r>
      <w:bookmarkEnd w:id="8"/>
    </w:p>
    <w:p w14:paraId="004E9041" w14:textId="5B73C5B5" w:rsidR="00F459F3" w:rsidRPr="005361B0" w:rsidRDefault="00840B28" w:rsidP="005736D8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  <w:rPr>
          <w:rStyle w:val="hps"/>
          <w:color w:val="222222"/>
        </w:rPr>
      </w:pPr>
      <w:r w:rsidRPr="005361B0">
        <w:rPr>
          <w:rStyle w:val="hps"/>
          <w:color w:val="222222"/>
        </w:rPr>
        <w:t>Z</w:t>
      </w:r>
      <w:r w:rsidR="00E9011A" w:rsidRPr="005361B0">
        <w:rPr>
          <w:rStyle w:val="hps"/>
          <w:color w:val="222222"/>
        </w:rPr>
        <w:t> operačného programu Technická pomoc pre programové obdobie 2014 - 2020</w:t>
      </w:r>
      <w:r w:rsidRPr="005361B0">
        <w:rPr>
          <w:rStyle w:val="hps"/>
          <w:color w:val="222222"/>
        </w:rPr>
        <w:t xml:space="preserve"> budú podporené </w:t>
      </w:r>
      <w:r w:rsidR="00132629" w:rsidRPr="005361B0">
        <w:rPr>
          <w:rStyle w:val="hps"/>
          <w:color w:val="222222"/>
        </w:rPr>
        <w:t>do 31. 12. 20</w:t>
      </w:r>
      <w:r w:rsidR="009405AF" w:rsidRPr="005361B0">
        <w:rPr>
          <w:rStyle w:val="hps"/>
          <w:color w:val="222222"/>
        </w:rPr>
        <w:t>21</w:t>
      </w:r>
      <w:r w:rsidR="00132629" w:rsidRPr="005361B0">
        <w:rPr>
          <w:rStyle w:val="hps"/>
          <w:color w:val="222222"/>
        </w:rPr>
        <w:t xml:space="preserve"> </w:t>
      </w:r>
      <w:r w:rsidR="002B61FE" w:rsidRPr="005361B0">
        <w:rPr>
          <w:rStyle w:val="hps"/>
          <w:color w:val="222222"/>
        </w:rPr>
        <w:t xml:space="preserve">max. </w:t>
      </w:r>
      <w:r w:rsidR="008044CC" w:rsidRPr="005361B0">
        <w:rPr>
          <w:rStyle w:val="hps"/>
          <w:color w:val="222222"/>
        </w:rPr>
        <w:t xml:space="preserve">4 </w:t>
      </w:r>
      <w:r w:rsidRPr="005361B0">
        <w:rPr>
          <w:rStyle w:val="hps"/>
          <w:color w:val="222222"/>
        </w:rPr>
        <w:t xml:space="preserve">pracovné miesta v jednom IPC. </w:t>
      </w:r>
      <w:r w:rsidR="008955B4" w:rsidRPr="005361B0">
        <w:rPr>
          <w:rStyle w:val="hps"/>
          <w:color w:val="222222"/>
        </w:rPr>
        <w:t>Jeden zo</w:t>
      </w:r>
      <w:r w:rsidR="00132629" w:rsidRPr="005361B0">
        <w:rPr>
          <w:rStyle w:val="hps"/>
          <w:color w:val="222222"/>
        </w:rPr>
        <w:t> </w:t>
      </w:r>
      <w:r w:rsidR="008955B4" w:rsidRPr="005361B0">
        <w:rPr>
          <w:rStyle w:val="hps"/>
          <w:color w:val="222222"/>
        </w:rPr>
        <w:t>zamestnancov bude koordinovať činnosť IPC (vedúci zamestnanec</w:t>
      </w:r>
      <w:r w:rsidR="00C51521">
        <w:rPr>
          <w:rStyle w:val="hps"/>
          <w:color w:val="222222"/>
        </w:rPr>
        <w:t>/vedúca zamestnankyňa</w:t>
      </w:r>
      <w:r w:rsidR="008955B4" w:rsidRPr="005361B0">
        <w:rPr>
          <w:rStyle w:val="hps"/>
          <w:color w:val="222222"/>
        </w:rPr>
        <w:t>).</w:t>
      </w:r>
      <w:r w:rsidR="00132629" w:rsidRPr="005361B0">
        <w:rPr>
          <w:rStyle w:val="hps"/>
          <w:color w:val="222222"/>
        </w:rPr>
        <w:t xml:space="preserve"> </w:t>
      </w:r>
      <w:r w:rsidR="005D2B7C" w:rsidRPr="005361B0">
        <w:rPr>
          <w:rStyle w:val="hps"/>
          <w:color w:val="222222"/>
        </w:rPr>
        <w:t>P</w:t>
      </w:r>
      <w:r w:rsidR="00132629" w:rsidRPr="005361B0">
        <w:rPr>
          <w:rStyle w:val="hps"/>
          <w:color w:val="222222"/>
        </w:rPr>
        <w:t xml:space="preserve">očet zamestnancov </w:t>
      </w:r>
      <w:r w:rsidR="005D2B7C" w:rsidRPr="005361B0">
        <w:rPr>
          <w:rStyle w:val="hps"/>
          <w:color w:val="222222"/>
        </w:rPr>
        <w:t xml:space="preserve">môže byť </w:t>
      </w:r>
      <w:r w:rsidR="00132629" w:rsidRPr="005361B0">
        <w:rPr>
          <w:rStyle w:val="hps"/>
          <w:color w:val="222222"/>
        </w:rPr>
        <w:t>na základe Správ o činnosti IPC</w:t>
      </w:r>
      <w:r w:rsidR="008B54C2">
        <w:rPr>
          <w:rStyle w:val="hps"/>
          <w:color w:val="222222"/>
        </w:rPr>
        <w:t xml:space="preserve">, </w:t>
      </w:r>
      <w:r w:rsidR="00132629" w:rsidRPr="005361B0">
        <w:rPr>
          <w:rStyle w:val="hps"/>
          <w:color w:val="222222"/>
        </w:rPr>
        <w:t>Hodnotenia činnosti jednotlivých IPC</w:t>
      </w:r>
      <w:r w:rsidR="008B54C2">
        <w:rPr>
          <w:rStyle w:val="hps"/>
          <w:color w:val="222222"/>
        </w:rPr>
        <w:t xml:space="preserve"> a prieskumov medzi klientmi IS IPC</w:t>
      </w:r>
      <w:r w:rsidR="00132629" w:rsidRPr="005361B0">
        <w:rPr>
          <w:rStyle w:val="hps"/>
          <w:color w:val="222222"/>
        </w:rPr>
        <w:t>, prípadne na základe iných údajov prehodnotený.</w:t>
      </w:r>
    </w:p>
    <w:p w14:paraId="13E0F163" w14:textId="1653E6C3" w:rsidR="00BD3CB9" w:rsidRPr="005361B0" w:rsidRDefault="00D50C5F" w:rsidP="005736D8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  <w:rPr>
          <w:rStyle w:val="hps"/>
          <w:color w:val="222222"/>
        </w:rPr>
      </w:pPr>
      <w:r w:rsidRPr="005361B0">
        <w:rPr>
          <w:rStyle w:val="hps"/>
          <w:color w:val="222222"/>
        </w:rPr>
        <w:t xml:space="preserve">Zriaďovateľ </w:t>
      </w:r>
      <w:r w:rsidR="00840B28" w:rsidRPr="005361B0">
        <w:rPr>
          <w:rStyle w:val="hps"/>
          <w:color w:val="222222"/>
        </w:rPr>
        <w:t>IPC je povinn</w:t>
      </w:r>
      <w:r w:rsidRPr="005361B0">
        <w:rPr>
          <w:rStyle w:val="hps"/>
          <w:color w:val="222222"/>
        </w:rPr>
        <w:t>ý</w:t>
      </w:r>
      <w:r w:rsidR="00840B28" w:rsidRPr="005361B0">
        <w:rPr>
          <w:rStyle w:val="hps"/>
          <w:color w:val="222222"/>
        </w:rPr>
        <w:t xml:space="preserve"> uskutočniť </w:t>
      </w:r>
      <w:r w:rsidR="007A16C9" w:rsidRPr="005361B0">
        <w:rPr>
          <w:rStyle w:val="hps"/>
          <w:color w:val="222222"/>
        </w:rPr>
        <w:t>transparentný výberový proces formou výberového konania</w:t>
      </w:r>
      <w:r w:rsidR="009405AF" w:rsidRPr="005361B0">
        <w:rPr>
          <w:rStyle w:val="hps"/>
          <w:color w:val="222222"/>
        </w:rPr>
        <w:t xml:space="preserve"> v súlade s príslušným vyzvaním OP TP</w:t>
      </w:r>
      <w:r w:rsidR="00205D46" w:rsidRPr="005361B0">
        <w:rPr>
          <w:rStyle w:val="hps"/>
          <w:color w:val="222222"/>
        </w:rPr>
        <w:t>, resp. s jeho aktuálnou verziou</w:t>
      </w:r>
      <w:r w:rsidR="009405AF" w:rsidRPr="005361B0">
        <w:rPr>
          <w:rStyle w:val="hps"/>
          <w:color w:val="222222"/>
        </w:rPr>
        <w:t xml:space="preserve">. </w:t>
      </w:r>
    </w:p>
    <w:p w14:paraId="0988B453" w14:textId="62CE798C" w:rsidR="005D5440" w:rsidRPr="005361B0" w:rsidRDefault="00E57D23" w:rsidP="00461223">
      <w:pPr>
        <w:pStyle w:val="MPCKO2"/>
        <w:rPr>
          <w:rStyle w:val="hps"/>
        </w:rPr>
      </w:pPr>
      <w:bookmarkStart w:id="9" w:name="_Toc506969612"/>
      <w:r w:rsidRPr="005361B0">
        <w:rPr>
          <w:rStyle w:val="hps"/>
        </w:rPr>
        <w:t>3</w:t>
      </w:r>
      <w:r w:rsidR="00110DCE" w:rsidRPr="005361B0">
        <w:rPr>
          <w:rStyle w:val="hps"/>
        </w:rPr>
        <w:t>.</w:t>
      </w:r>
      <w:r w:rsidR="008318CD" w:rsidRPr="005361B0">
        <w:rPr>
          <w:rStyle w:val="hps"/>
        </w:rPr>
        <w:t>2</w:t>
      </w:r>
      <w:r w:rsidR="00110DCE" w:rsidRPr="005361B0">
        <w:rPr>
          <w:rStyle w:val="hps"/>
        </w:rPr>
        <w:t xml:space="preserve"> </w:t>
      </w:r>
      <w:r w:rsidR="00AC51FD" w:rsidRPr="005361B0">
        <w:rPr>
          <w:rStyle w:val="hps"/>
        </w:rPr>
        <w:t>Jednotné</w:t>
      </w:r>
      <w:r w:rsidR="00E72B76" w:rsidRPr="005361B0">
        <w:rPr>
          <w:rStyle w:val="hps"/>
        </w:rPr>
        <w:t xml:space="preserve"> prvky publicity informačno-poradenského centra</w:t>
      </w:r>
      <w:bookmarkEnd w:id="9"/>
    </w:p>
    <w:p w14:paraId="5FA00B37" w14:textId="6A34BFC7" w:rsidR="00983154" w:rsidRPr="005361B0" w:rsidRDefault="00AC51FD" w:rsidP="005736D8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5361B0">
        <w:t>IPC je povinné postupovať v súlade s Metodickým pokynom</w:t>
      </w:r>
      <w:r w:rsidR="002F6855" w:rsidRPr="005361B0">
        <w:t xml:space="preserve"> ÚV SR</w:t>
      </w:r>
      <w:r w:rsidRPr="005361B0">
        <w:t xml:space="preserve"> č. 16 pre informovanie a komunikáciu EŠIF, najmä:</w:t>
      </w:r>
    </w:p>
    <w:p w14:paraId="17F2BBA4" w14:textId="065A60A7" w:rsidR="000068E0" w:rsidRPr="005361B0" w:rsidRDefault="000068E0" w:rsidP="005736D8">
      <w:pPr>
        <w:pStyle w:val="Odsekzoznamu"/>
        <w:numPr>
          <w:ilvl w:val="1"/>
          <w:numId w:val="22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5361B0">
        <w:rPr>
          <w:color w:val="222222"/>
        </w:rPr>
        <w:t>pri všetkých informačných a komunikačných opatreniach oznámiť podporu projektu zobrazením znaku EÚ</w:t>
      </w:r>
      <w:r w:rsidR="00AA2E6E" w:rsidRPr="005361B0">
        <w:rPr>
          <w:color w:val="222222"/>
        </w:rPr>
        <w:t xml:space="preserve"> s odkazom na EÚ,</w:t>
      </w:r>
      <w:r w:rsidRPr="005361B0">
        <w:rPr>
          <w:color w:val="222222"/>
        </w:rPr>
        <w:t xml:space="preserve"> odkazom na </w:t>
      </w:r>
      <w:r w:rsidR="00926C42" w:rsidRPr="005361B0">
        <w:rPr>
          <w:color w:val="222222"/>
        </w:rPr>
        <w:t>Európsky fond regionálneho rozvoja</w:t>
      </w:r>
      <w:r w:rsidR="00AA2E6E" w:rsidRPr="005361B0">
        <w:rPr>
          <w:color w:val="222222"/>
        </w:rPr>
        <w:t xml:space="preserve"> a zobrazením loga </w:t>
      </w:r>
      <w:r w:rsidR="00AA2E6E" w:rsidRPr="005361B0">
        <w:rPr>
          <w:color w:val="000000"/>
        </w:rPr>
        <w:t xml:space="preserve">operačného programu Technická pomoc </w:t>
      </w:r>
      <w:r w:rsidR="00AA2E6E" w:rsidRPr="005361B0">
        <w:rPr>
          <w:rStyle w:val="hps"/>
          <w:color w:val="222222"/>
        </w:rPr>
        <w:t>pre programové obdobie 2014 – 2020</w:t>
      </w:r>
      <w:r w:rsidR="00926C42" w:rsidRPr="005361B0">
        <w:rPr>
          <w:color w:val="222222"/>
        </w:rPr>
        <w:t>;</w:t>
      </w:r>
    </w:p>
    <w:p w14:paraId="10FA35FC" w14:textId="04AE2E9B" w:rsidR="000068E0" w:rsidRPr="005361B0" w:rsidRDefault="000068E0" w:rsidP="005736D8">
      <w:pPr>
        <w:pStyle w:val="Odsekzoznamu"/>
        <w:numPr>
          <w:ilvl w:val="1"/>
          <w:numId w:val="22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5361B0">
        <w:rPr>
          <w:color w:val="222222"/>
        </w:rPr>
        <w:t xml:space="preserve">zverejniť na </w:t>
      </w:r>
      <w:r w:rsidR="00332235" w:rsidRPr="005361B0">
        <w:rPr>
          <w:color w:val="222222"/>
        </w:rPr>
        <w:t xml:space="preserve">webovom sídle zriaďovateľa </w:t>
      </w:r>
      <w:r w:rsidRPr="005361B0">
        <w:rPr>
          <w:color w:val="222222"/>
        </w:rPr>
        <w:t>krátky opis projektu;</w:t>
      </w:r>
    </w:p>
    <w:p w14:paraId="5B5872B4" w14:textId="3EBA9F12" w:rsidR="000068E0" w:rsidRPr="005361B0" w:rsidRDefault="000068E0" w:rsidP="005736D8">
      <w:pPr>
        <w:pStyle w:val="Odsekzoznamu"/>
        <w:numPr>
          <w:ilvl w:val="1"/>
          <w:numId w:val="22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5361B0">
        <w:rPr>
          <w:color w:val="222222"/>
        </w:rPr>
        <w:t xml:space="preserve">označiť priestory, v ktorých sa vykonávajú </w:t>
      </w:r>
      <w:r w:rsidR="00926C42" w:rsidRPr="005361B0">
        <w:rPr>
          <w:color w:val="222222"/>
        </w:rPr>
        <w:t xml:space="preserve">aktivity </w:t>
      </w:r>
      <w:r w:rsidR="00734EA0" w:rsidRPr="005361B0">
        <w:rPr>
          <w:color w:val="222222"/>
        </w:rPr>
        <w:t xml:space="preserve">informačným </w:t>
      </w:r>
      <w:r w:rsidR="00926C42" w:rsidRPr="005361B0">
        <w:rPr>
          <w:color w:val="222222"/>
        </w:rPr>
        <w:t>plagátom</w:t>
      </w:r>
      <w:r w:rsidR="00734EA0" w:rsidRPr="005361B0">
        <w:rPr>
          <w:color w:val="222222"/>
        </w:rPr>
        <w:t>/tabuľou</w:t>
      </w:r>
      <w:r w:rsidR="00926C42" w:rsidRPr="005361B0">
        <w:rPr>
          <w:color w:val="222222"/>
        </w:rPr>
        <w:t>;</w:t>
      </w:r>
    </w:p>
    <w:p w14:paraId="233C4CBB" w14:textId="6BE5E129" w:rsidR="000068E0" w:rsidRPr="005361B0" w:rsidRDefault="00926C42" w:rsidP="005736D8">
      <w:pPr>
        <w:pStyle w:val="Odsekzoznamu"/>
        <w:numPr>
          <w:ilvl w:val="1"/>
          <w:numId w:val="22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5361B0">
        <w:rPr>
          <w:color w:val="000000"/>
        </w:rPr>
        <w:t>v</w:t>
      </w:r>
      <w:r w:rsidR="008B1167" w:rsidRPr="005361B0">
        <w:rPr>
          <w:color w:val="000000"/>
        </w:rPr>
        <w:t>o všetkých dokumentoch, ktoré sa týkajú realizácie projektu a sú určené pre</w:t>
      </w:r>
      <w:r w:rsidR="008318CD" w:rsidRPr="005361B0">
        <w:rPr>
          <w:color w:val="000000"/>
        </w:rPr>
        <w:t> </w:t>
      </w:r>
      <w:r w:rsidR="008B1167" w:rsidRPr="005361B0">
        <w:rPr>
          <w:color w:val="000000"/>
        </w:rPr>
        <w:t>verejnosť alebo účastníkov, vrátane potvrdení o účasti alebo iných potvrdení, uv</w:t>
      </w:r>
      <w:r w:rsidRPr="005361B0">
        <w:rPr>
          <w:color w:val="000000"/>
        </w:rPr>
        <w:t>iesť</w:t>
      </w:r>
      <w:r w:rsidR="008B1167" w:rsidRPr="005361B0">
        <w:rPr>
          <w:color w:val="000000"/>
        </w:rPr>
        <w:t xml:space="preserve"> vyhlásenie, že operačný program </w:t>
      </w:r>
      <w:r w:rsidRPr="005361B0">
        <w:rPr>
          <w:color w:val="000000"/>
        </w:rPr>
        <w:t xml:space="preserve">Technická pomoc </w:t>
      </w:r>
      <w:r w:rsidRPr="005361B0">
        <w:rPr>
          <w:rStyle w:val="hps"/>
          <w:color w:val="222222"/>
        </w:rPr>
        <w:t xml:space="preserve">pre programové obdobie 2014 – 2020 </w:t>
      </w:r>
      <w:r w:rsidR="008B1167" w:rsidRPr="005361B0">
        <w:rPr>
          <w:color w:val="000000"/>
        </w:rPr>
        <w:t>bol podpor</w:t>
      </w:r>
      <w:r w:rsidRPr="005361B0">
        <w:rPr>
          <w:color w:val="000000"/>
        </w:rPr>
        <w:t>ený z </w:t>
      </w:r>
      <w:r w:rsidRPr="005361B0">
        <w:rPr>
          <w:color w:val="222222"/>
        </w:rPr>
        <w:t>Európskeho fondu regionálneho rozvoja</w:t>
      </w:r>
      <w:r w:rsidR="00AA2E6E" w:rsidRPr="005361B0">
        <w:rPr>
          <w:color w:val="222222"/>
        </w:rPr>
        <w:t>.</w:t>
      </w:r>
    </w:p>
    <w:p w14:paraId="3E615CF7" w14:textId="2619E44D" w:rsidR="00D200B9" w:rsidRPr="005361B0" w:rsidRDefault="00D200B9" w:rsidP="005736D8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5361B0">
        <w:t xml:space="preserve">Zriaďovateľ IPC vytvorí na svojom webovom sídle sekciu </w:t>
      </w:r>
      <w:r w:rsidR="00AC34B1" w:rsidRPr="005361B0">
        <w:t xml:space="preserve">Informačno-poradenské centrum </w:t>
      </w:r>
      <w:r w:rsidRPr="005361B0">
        <w:t>s nasled</w:t>
      </w:r>
      <w:r w:rsidR="00BB7291" w:rsidRPr="005361B0">
        <w:t>ujúci</w:t>
      </w:r>
      <w:r w:rsidRPr="005361B0">
        <w:t xml:space="preserve">m </w:t>
      </w:r>
      <w:r w:rsidR="002530B5" w:rsidRPr="005361B0">
        <w:t xml:space="preserve">minimálnym </w:t>
      </w:r>
      <w:r w:rsidRPr="005361B0">
        <w:t>obsahom:</w:t>
      </w:r>
    </w:p>
    <w:p w14:paraId="0734A1A7" w14:textId="49C43A85" w:rsidR="008B1167" w:rsidRPr="005361B0" w:rsidRDefault="008B1167" w:rsidP="005736D8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 w:rsidRPr="005361B0">
        <w:rPr>
          <w:rStyle w:val="hps"/>
          <w:color w:val="222222"/>
        </w:rPr>
        <w:t xml:space="preserve">opis projektu na zriadenie a činnosť informačno-poradenského centra </w:t>
      </w:r>
      <w:r w:rsidRPr="005361B0">
        <w:t>(podklady poskytne koordinátor IS IPC);</w:t>
      </w:r>
    </w:p>
    <w:p w14:paraId="7DA9D520" w14:textId="053336D2" w:rsidR="002530B5" w:rsidRPr="005361B0" w:rsidRDefault="002530B5" w:rsidP="005736D8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 w:rsidRPr="005361B0">
        <w:t>základné informácie o EŠIF (podklady poskytne koordinátor IS IPC);</w:t>
      </w:r>
    </w:p>
    <w:p w14:paraId="09972993" w14:textId="580713F0" w:rsidR="002530B5" w:rsidRPr="005361B0" w:rsidRDefault="00F934C1" w:rsidP="005736D8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 w:rsidRPr="005361B0">
        <w:t xml:space="preserve">informácie o pripravovaných </w:t>
      </w:r>
      <w:r w:rsidR="002530B5" w:rsidRPr="005361B0">
        <w:t>semináro</w:t>
      </w:r>
      <w:r w:rsidRPr="005361B0">
        <w:t>ch</w:t>
      </w:r>
      <w:r w:rsidR="002530B5" w:rsidRPr="005361B0">
        <w:t>, školen</w:t>
      </w:r>
      <w:r w:rsidRPr="005361B0">
        <w:t>iach a ďalších komunikačných aktivitách</w:t>
      </w:r>
      <w:r w:rsidR="002530B5" w:rsidRPr="005361B0">
        <w:t>;</w:t>
      </w:r>
    </w:p>
    <w:p w14:paraId="0722A667" w14:textId="79C8488B" w:rsidR="002530B5" w:rsidRPr="005361B0" w:rsidRDefault="002530B5" w:rsidP="00930A7E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 w:rsidRPr="005361B0">
        <w:t xml:space="preserve">odkazy na webové sídla </w:t>
      </w:r>
      <w:r w:rsidR="00BC73E3" w:rsidRPr="005361B0">
        <w:t>c</w:t>
      </w:r>
      <w:r w:rsidRPr="005361B0">
        <w:t>entrálneho koordinačného orgánu, riadiacich orgánov (podklady poskytne koordinátor IS IPC);</w:t>
      </w:r>
      <w:r w:rsidR="00267C12" w:rsidRPr="005361B0">
        <w:t xml:space="preserve"> odkaz na webové sídlo EÚ s prístupom na</w:t>
      </w:r>
      <w:r w:rsidR="007435E0" w:rsidRPr="005361B0">
        <w:t> </w:t>
      </w:r>
      <w:r w:rsidR="00267C12" w:rsidRPr="005361B0">
        <w:t xml:space="preserve">dokumenty pre PO 2014 - </w:t>
      </w:r>
      <w:r w:rsidR="00BB7291" w:rsidRPr="005361B0">
        <w:t xml:space="preserve">2020, na  webové sídlo </w:t>
      </w:r>
      <w:r w:rsidR="00BC73E3" w:rsidRPr="005361B0">
        <w:t>c</w:t>
      </w:r>
      <w:r w:rsidR="00171F1F" w:rsidRPr="005361B0">
        <w:t>e</w:t>
      </w:r>
      <w:r w:rsidR="00BB7291" w:rsidRPr="005361B0">
        <w:t>rtifikačného orgánu</w:t>
      </w:r>
      <w:r w:rsidR="00267C12" w:rsidRPr="005361B0">
        <w:t xml:space="preserve"> a </w:t>
      </w:r>
      <w:r w:rsidR="00BB7291" w:rsidRPr="005361B0">
        <w:t xml:space="preserve">odboru </w:t>
      </w:r>
      <w:r w:rsidR="00BC73E3" w:rsidRPr="005361B0">
        <w:t>c</w:t>
      </w:r>
      <w:r w:rsidR="00BB7291" w:rsidRPr="005361B0">
        <w:t xml:space="preserve">entrálny kontaktný útvar pre </w:t>
      </w:r>
      <w:r w:rsidR="00267C12" w:rsidRPr="005361B0">
        <w:t>OLAF;</w:t>
      </w:r>
      <w:r w:rsidR="00930A7E">
        <w:t xml:space="preserve"> </w:t>
      </w:r>
      <w:r w:rsidR="00930A7E" w:rsidRPr="00930A7E">
        <w:t>na webové sídlo Gestora HP RMŽ a</w:t>
      </w:r>
      <w:r w:rsidR="00930A7E">
        <w:t> </w:t>
      </w:r>
      <w:r w:rsidR="00930A7E" w:rsidRPr="00930A7E">
        <w:t>ND</w:t>
      </w:r>
      <w:r w:rsidR="00930A7E">
        <w:t>;</w:t>
      </w:r>
    </w:p>
    <w:p w14:paraId="454374C8" w14:textId="5CD2545F" w:rsidR="002530B5" w:rsidRPr="005361B0" w:rsidRDefault="002530B5" w:rsidP="005736D8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 w:rsidRPr="005361B0">
        <w:lastRenderedPageBreak/>
        <w:t>odkazy na harmonogramy výziev a na zverejnené výzvy</w:t>
      </w:r>
      <w:r w:rsidR="00D4152B" w:rsidRPr="005361B0">
        <w:t xml:space="preserve"> (podklady poskytne koordinátor IS IPC)</w:t>
      </w:r>
      <w:r w:rsidRPr="005361B0">
        <w:t>;</w:t>
      </w:r>
    </w:p>
    <w:p w14:paraId="670DBD7D" w14:textId="0BFBAE0F" w:rsidR="002530B5" w:rsidRPr="005361B0" w:rsidRDefault="002530B5" w:rsidP="005736D8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 w:rsidRPr="005361B0">
        <w:t xml:space="preserve">príklady dobrej praxe (zverejňujú sa na základe požiadavky riadiaceho orgánu, koordinátora IS IPC, alebo na základe vlastnej iniciatívy, po odsúhlasení zo strany </w:t>
      </w:r>
      <w:r w:rsidR="00D4152B" w:rsidRPr="005361B0">
        <w:t xml:space="preserve">konkrétneho </w:t>
      </w:r>
      <w:r w:rsidRPr="005361B0">
        <w:t>riadiaceho orgánu);</w:t>
      </w:r>
    </w:p>
    <w:p w14:paraId="3EF28359" w14:textId="3EC2FC38" w:rsidR="00917E39" w:rsidRPr="005361B0" w:rsidRDefault="00AA6C1D" w:rsidP="005736D8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 w:rsidRPr="005361B0">
        <w:t>S</w:t>
      </w:r>
      <w:r w:rsidR="00D200B9" w:rsidRPr="005361B0">
        <w:t>práv</w:t>
      </w:r>
      <w:r w:rsidR="009405AF" w:rsidRPr="005361B0">
        <w:t>y</w:t>
      </w:r>
      <w:r w:rsidR="002530B5" w:rsidRPr="005361B0">
        <w:t xml:space="preserve"> o činnosti IPC.</w:t>
      </w:r>
    </w:p>
    <w:p w14:paraId="7CC9441D" w14:textId="4A751122" w:rsidR="00D200B9" w:rsidRPr="005361B0" w:rsidRDefault="001F1F90" w:rsidP="005736D8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5361B0">
        <w:t xml:space="preserve">Každé </w:t>
      </w:r>
      <w:r w:rsidR="00D200B9" w:rsidRPr="005361B0">
        <w:t xml:space="preserve">IPC zriadi </w:t>
      </w:r>
      <w:r w:rsidR="00171F1F" w:rsidRPr="005361B0">
        <w:t xml:space="preserve">svoju vlastnú </w:t>
      </w:r>
      <w:r w:rsidR="00D200B9" w:rsidRPr="005361B0">
        <w:t>kontaktnú e-mailovú adresu</w:t>
      </w:r>
      <w:r w:rsidR="00C25CB2" w:rsidRPr="005361B0">
        <w:t>:</w:t>
      </w:r>
      <w:r w:rsidR="00171F1F" w:rsidRPr="005361B0">
        <w:t xml:space="preserve"> </w:t>
      </w:r>
      <w:r w:rsidR="00D200B9" w:rsidRPr="005361B0">
        <w:t>ipc@(</w:t>
      </w:r>
      <w:r w:rsidR="00D200B9" w:rsidRPr="005361B0">
        <w:rPr>
          <w:i/>
        </w:rPr>
        <w:t>doména zriaďovateľa IPC)</w:t>
      </w:r>
      <w:r w:rsidR="00B52B09" w:rsidRPr="005361B0">
        <w:t>.</w:t>
      </w:r>
      <w:proofErr w:type="spellStart"/>
      <w:r w:rsidR="00B52B09" w:rsidRPr="005361B0">
        <w:t>sk</w:t>
      </w:r>
      <w:proofErr w:type="spellEnd"/>
      <w:r w:rsidR="00B52B09" w:rsidRPr="005361B0">
        <w:t>, ktorá</w:t>
      </w:r>
      <w:r w:rsidR="00D4152B" w:rsidRPr="005361B0">
        <w:t xml:space="preserve"> bude využívaná </w:t>
      </w:r>
      <w:r w:rsidR="00A2763E" w:rsidRPr="005361B0">
        <w:t>na</w:t>
      </w:r>
      <w:r w:rsidR="00D4152B" w:rsidRPr="005361B0">
        <w:t xml:space="preserve"> komunikáciu IPC s</w:t>
      </w:r>
      <w:r w:rsidR="00B52B09" w:rsidRPr="005361B0">
        <w:t xml:space="preserve"> riadiacimi orgánmi, koordinátorom IS IPC, ako aj s </w:t>
      </w:r>
      <w:r w:rsidR="00D4152B" w:rsidRPr="005361B0">
        <w:t xml:space="preserve">verejnosťou, </w:t>
      </w:r>
      <w:r w:rsidR="00335365" w:rsidRPr="005361B0">
        <w:t xml:space="preserve">potenciálnymi žiadateľmi, </w:t>
      </w:r>
      <w:r w:rsidR="00D4152B" w:rsidRPr="005361B0">
        <w:t>žiadateľmi, prijímate</w:t>
      </w:r>
      <w:r w:rsidR="00B52B09" w:rsidRPr="005361B0">
        <w:t>ľmi</w:t>
      </w:r>
      <w:r w:rsidR="00D4152B" w:rsidRPr="005361B0">
        <w:t xml:space="preserve">. </w:t>
      </w:r>
    </w:p>
    <w:p w14:paraId="0B16B4C6" w14:textId="7388B810" w:rsidR="00AC34B1" w:rsidRPr="005361B0" w:rsidRDefault="00AC34B1" w:rsidP="005736D8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5361B0">
        <w:t xml:space="preserve">IPC zriadi </w:t>
      </w:r>
      <w:r w:rsidR="00D4152B" w:rsidRPr="005361B0">
        <w:t xml:space="preserve">a pravidelne aktualizuje </w:t>
      </w:r>
      <w:r w:rsidRPr="005361B0">
        <w:t>kontá na sociálnych sieťach.</w:t>
      </w:r>
    </w:p>
    <w:p w14:paraId="645431B1" w14:textId="4A581BCA" w:rsidR="00400012" w:rsidRPr="005361B0" w:rsidRDefault="00E57D23" w:rsidP="00461223">
      <w:pPr>
        <w:pStyle w:val="MPCKO1"/>
        <w:jc w:val="both"/>
      </w:pPr>
      <w:bookmarkStart w:id="10" w:name="_Toc506969613"/>
      <w:r w:rsidRPr="005361B0">
        <w:t>4</w:t>
      </w:r>
      <w:r w:rsidR="00400012" w:rsidRPr="005361B0">
        <w:t xml:space="preserve"> </w:t>
      </w:r>
      <w:r w:rsidR="00D200B9" w:rsidRPr="005361B0">
        <w:t>Činnosť informačno-poradenského centra</w:t>
      </w:r>
      <w:bookmarkEnd w:id="10"/>
    </w:p>
    <w:p w14:paraId="52CA8BAB" w14:textId="5CB20957" w:rsidR="00100577" w:rsidRPr="005361B0" w:rsidRDefault="00517450" w:rsidP="005736D8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rStyle w:val="hps"/>
          <w:color w:val="222222"/>
        </w:rPr>
      </w:pPr>
      <w:r w:rsidRPr="005361B0">
        <w:rPr>
          <w:rStyle w:val="hps"/>
          <w:color w:val="222222"/>
        </w:rPr>
        <w:t xml:space="preserve">IS IPC vykonáva svoju činnosť koordinovane, na základe tohto metodického pokynu a pokynov a usmernení koordinátora IS IPC. </w:t>
      </w:r>
    </w:p>
    <w:p w14:paraId="04E0AB33" w14:textId="75ED5D76" w:rsidR="00517450" w:rsidRPr="005361B0" w:rsidRDefault="00517450" w:rsidP="005736D8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rStyle w:val="hps"/>
          <w:color w:val="222222"/>
        </w:rPr>
      </w:pPr>
      <w:r w:rsidRPr="005361B0">
        <w:rPr>
          <w:rStyle w:val="hps"/>
          <w:color w:val="222222"/>
        </w:rPr>
        <w:t>IPC môže podľa vlastného zváženia a potrieb vykonávať aj ďalšie činnosti, ktoré smerujú k napĺňaniu cieľov IS IPC.</w:t>
      </w:r>
    </w:p>
    <w:p w14:paraId="7A6453BC" w14:textId="66AD99C8" w:rsidR="00517450" w:rsidRPr="005361B0" w:rsidRDefault="00517450" w:rsidP="005736D8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rStyle w:val="hps"/>
          <w:color w:val="222222"/>
        </w:rPr>
      </w:pPr>
      <w:r w:rsidRPr="005361B0">
        <w:rPr>
          <w:rStyle w:val="hps"/>
          <w:color w:val="222222"/>
        </w:rPr>
        <w:t xml:space="preserve">V prípade, ak IPC dlhodobo nevykonáva </w:t>
      </w:r>
      <w:r w:rsidR="00E83EDD" w:rsidRPr="005361B0">
        <w:rPr>
          <w:rStyle w:val="hps"/>
          <w:color w:val="222222"/>
        </w:rPr>
        <w:t xml:space="preserve">niektoré </w:t>
      </w:r>
      <w:r w:rsidRPr="005361B0">
        <w:rPr>
          <w:rStyle w:val="hps"/>
          <w:color w:val="222222"/>
        </w:rPr>
        <w:t>stanovené činnosti</w:t>
      </w:r>
      <w:r w:rsidR="00E83EDD" w:rsidRPr="005361B0">
        <w:rPr>
          <w:rStyle w:val="hps"/>
          <w:color w:val="222222"/>
        </w:rPr>
        <w:t xml:space="preserve"> alebo</w:t>
      </w:r>
      <w:r w:rsidRPr="005361B0">
        <w:rPr>
          <w:rStyle w:val="hps"/>
          <w:color w:val="222222"/>
        </w:rPr>
        <w:t xml:space="preserve"> </w:t>
      </w:r>
      <w:r w:rsidR="00E83EDD" w:rsidRPr="005361B0">
        <w:rPr>
          <w:rStyle w:val="hps"/>
          <w:color w:val="222222"/>
        </w:rPr>
        <w:t xml:space="preserve">vykonáva činnosti, ktoré neprispievajú k cieľom IS IPC a napriek upozorneniu koordinátora IS IPC nedôjde k náprave, koordinátor IS IPC je oprávnený </w:t>
      </w:r>
      <w:r w:rsidR="00F11FF8" w:rsidRPr="005361B0">
        <w:rPr>
          <w:rStyle w:val="hps"/>
          <w:color w:val="222222"/>
        </w:rPr>
        <w:t>iniciovať</w:t>
      </w:r>
      <w:r w:rsidR="00E83EDD" w:rsidRPr="005361B0">
        <w:rPr>
          <w:rStyle w:val="hps"/>
          <w:color w:val="222222"/>
        </w:rPr>
        <w:t xml:space="preserve"> odstúpenie od zmluvy s</w:t>
      </w:r>
      <w:r w:rsidR="00C14CEE" w:rsidRPr="005361B0">
        <w:rPr>
          <w:rStyle w:val="hps"/>
          <w:color w:val="222222"/>
        </w:rPr>
        <w:t>o zriaďovateľom</w:t>
      </w:r>
      <w:r w:rsidR="00E83EDD" w:rsidRPr="005361B0">
        <w:rPr>
          <w:rStyle w:val="hps"/>
          <w:color w:val="222222"/>
        </w:rPr>
        <w:t> IPC.</w:t>
      </w:r>
    </w:p>
    <w:p w14:paraId="2EF9791B" w14:textId="293EA6B5" w:rsidR="000D1900" w:rsidRPr="005361B0" w:rsidRDefault="000D1900" w:rsidP="00640DC7">
      <w:pPr>
        <w:pStyle w:val="Odsekzoznamu"/>
        <w:spacing w:before="120" w:after="120"/>
        <w:ind w:left="426"/>
        <w:contextualSpacing w:val="0"/>
        <w:jc w:val="both"/>
      </w:pPr>
      <w:r w:rsidRPr="005361B0">
        <w:t xml:space="preserve">Koordinátor IS IPC </w:t>
      </w:r>
      <w:r w:rsidR="00666238" w:rsidRPr="005361B0">
        <w:t xml:space="preserve">môže </w:t>
      </w:r>
      <w:r w:rsidRPr="005361B0">
        <w:t>navrhn</w:t>
      </w:r>
      <w:r w:rsidR="00666238" w:rsidRPr="005361B0">
        <w:t>úť</w:t>
      </w:r>
      <w:r w:rsidRPr="005361B0">
        <w:t xml:space="preserve"> odstúpenie od zmluvy najmä v prípade, ak:</w:t>
      </w:r>
    </w:p>
    <w:p w14:paraId="33A7CDB0" w14:textId="354406CF" w:rsidR="000D1900" w:rsidRPr="005361B0" w:rsidRDefault="000D1900" w:rsidP="000D1900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</w:pPr>
      <w:r w:rsidRPr="005361B0">
        <w:t>viac ako ½ riadiacich orgánov</w:t>
      </w:r>
      <w:r w:rsidR="001668DA">
        <w:t>, alebo klientov IS IPC,</w:t>
      </w:r>
      <w:r w:rsidRPr="005361B0">
        <w:t xml:space="preserve"> vyjadrí negatívn</w:t>
      </w:r>
      <w:r w:rsidR="001668DA">
        <w:t>e</w:t>
      </w:r>
      <w:r w:rsidRPr="005361B0">
        <w:t xml:space="preserve"> </w:t>
      </w:r>
      <w:r w:rsidR="001668DA">
        <w:t xml:space="preserve">hodnotenie </w:t>
      </w:r>
      <w:r w:rsidRPr="005361B0">
        <w:t xml:space="preserve">k činnosti IPC v rámci </w:t>
      </w:r>
      <w:r w:rsidR="00837B44" w:rsidRPr="005361B0">
        <w:t>h</w:t>
      </w:r>
      <w:r w:rsidRPr="005361B0">
        <w:t>odnotenia činnosti jednotlivých IPC</w:t>
      </w:r>
      <w:r w:rsidR="001668DA">
        <w:t>, resp. prieskumov medzi klientmi IS IPC</w:t>
      </w:r>
      <w:r w:rsidRPr="005361B0">
        <w:t>;</w:t>
      </w:r>
    </w:p>
    <w:p w14:paraId="478A9A5A" w14:textId="77777777" w:rsidR="000D1900" w:rsidRPr="005361B0" w:rsidRDefault="000D1900" w:rsidP="000D1900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</w:pPr>
      <w:r w:rsidRPr="005361B0">
        <w:t>v IPC nie je viac ako 1 mesiac zamestnaný žiadny zamestnanec IPC;</w:t>
      </w:r>
    </w:p>
    <w:p w14:paraId="6738F615" w14:textId="2E8EF07B" w:rsidR="000D1900" w:rsidRPr="005361B0" w:rsidRDefault="000D1900" w:rsidP="00640DC7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</w:pPr>
      <w:r w:rsidRPr="005361B0">
        <w:t xml:space="preserve">zriaďovateľ IPC nevytvára vhodné podmienky </w:t>
      </w:r>
      <w:r w:rsidR="00837B44" w:rsidRPr="005361B0">
        <w:t>na</w:t>
      </w:r>
      <w:r w:rsidRPr="005361B0">
        <w:t xml:space="preserve"> činnosť IPC, čím bráni naplneniu cieľov IS IPC (napr. dlhodobo neumožňuje zamestnancom IPC zúčastniť sa na</w:t>
      </w:r>
      <w:r w:rsidR="007435E0" w:rsidRPr="005361B0">
        <w:t> </w:t>
      </w:r>
      <w:r w:rsidRPr="005361B0">
        <w:t>školeniach organizovaných riadiacimi orgánmi a CKO; nezriadi na svojom webovom sídle sekciu Informačno-poradenské centrum a pod.);</w:t>
      </w:r>
    </w:p>
    <w:p w14:paraId="23CC2BB2" w14:textId="61308B62" w:rsidR="000D1900" w:rsidRPr="005361B0" w:rsidRDefault="000D1900" w:rsidP="00640DC7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  <w:rPr>
          <w:rStyle w:val="hps"/>
        </w:rPr>
      </w:pPr>
      <w:r w:rsidRPr="005361B0">
        <w:t>IPC sa bezdôvodne neriadi pokynmi a usmerneniami koordinátora IS IPC ani po jeho opakovanom e-mailovom upozornení.</w:t>
      </w:r>
    </w:p>
    <w:p w14:paraId="56135AD6" w14:textId="67159592" w:rsidR="00100577" w:rsidRPr="005361B0" w:rsidRDefault="00E57D23" w:rsidP="00461223">
      <w:pPr>
        <w:pStyle w:val="MPCKO2"/>
      </w:pPr>
      <w:bookmarkStart w:id="11" w:name="_Toc506969614"/>
      <w:r w:rsidRPr="005361B0">
        <w:t>4</w:t>
      </w:r>
      <w:r w:rsidR="00100577" w:rsidRPr="005361B0">
        <w:t xml:space="preserve">.1 </w:t>
      </w:r>
      <w:r w:rsidR="00E83EDD" w:rsidRPr="005361B0">
        <w:t>Činnosť IPC</w:t>
      </w:r>
      <w:bookmarkEnd w:id="11"/>
    </w:p>
    <w:p w14:paraId="50265624" w14:textId="71916740" w:rsidR="00E83EDD" w:rsidRPr="005361B0" w:rsidRDefault="00E83EDD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 w:rsidRPr="005361B0">
        <w:t>IPC plní ciele</w:t>
      </w:r>
      <w:r w:rsidR="008F6280" w:rsidRPr="005361B0">
        <w:t xml:space="preserve"> </w:t>
      </w:r>
      <w:r w:rsidRPr="005361B0">
        <w:t xml:space="preserve">zadefinované v úvode tohto </w:t>
      </w:r>
      <w:r w:rsidR="002D2445" w:rsidRPr="005361B0">
        <w:t xml:space="preserve">metodického </w:t>
      </w:r>
      <w:r w:rsidRPr="005361B0">
        <w:t>pokynu</w:t>
      </w:r>
      <w:r w:rsidR="00622691" w:rsidRPr="005361B0">
        <w:t xml:space="preserve"> v rámci územia konkrétneho kraja, na území ktorého pôsobí</w:t>
      </w:r>
      <w:r w:rsidRPr="005361B0">
        <w:t>.</w:t>
      </w:r>
    </w:p>
    <w:p w14:paraId="175CB20B" w14:textId="54D31E7C" w:rsidR="00297235" w:rsidRPr="005361B0" w:rsidRDefault="00297235" w:rsidP="00640DC7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</w:pPr>
      <w:r w:rsidRPr="005361B0">
        <w:t xml:space="preserve">IPC zabezpečí prístup k informačno-poradenským službám v rozsahu </w:t>
      </w:r>
      <w:r w:rsidR="003D6F0E" w:rsidRPr="005361B0">
        <w:t xml:space="preserve">minimálne </w:t>
      </w:r>
      <w:r w:rsidRPr="005361B0">
        <w:t>40</w:t>
      </w:r>
      <w:r w:rsidR="00627408" w:rsidRPr="005361B0">
        <w:rPr>
          <w:rStyle w:val="Odkaznapoznmkupodiarou"/>
        </w:rPr>
        <w:footnoteReference w:id="4"/>
      </w:r>
      <w:r w:rsidRPr="005361B0">
        <w:t xml:space="preserve"> hodín týždenne</w:t>
      </w:r>
      <w:r w:rsidR="003D6F0E" w:rsidRPr="005361B0">
        <w:t xml:space="preserve"> (resp. pomerne, ak pripadne na pracovný deň sviatok)</w:t>
      </w:r>
      <w:r w:rsidRPr="005361B0">
        <w:t xml:space="preserve">. </w:t>
      </w:r>
    </w:p>
    <w:p w14:paraId="196F01B1" w14:textId="1FD083F6" w:rsidR="00626E19" w:rsidRPr="005361B0" w:rsidRDefault="00E83EDD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 w:rsidRPr="005361B0">
        <w:lastRenderedPageBreak/>
        <w:t xml:space="preserve">IPC poskytuje záujemcom </w:t>
      </w:r>
      <w:r w:rsidRPr="005361B0">
        <w:rPr>
          <w:b/>
        </w:rPr>
        <w:t>konzultácie</w:t>
      </w:r>
      <w:r w:rsidRPr="005361B0">
        <w:t xml:space="preserve"> </w:t>
      </w:r>
      <w:r w:rsidR="00626E19" w:rsidRPr="005361B0">
        <w:t>najmä: </w:t>
      </w:r>
    </w:p>
    <w:p w14:paraId="54EC3FA2" w14:textId="413AD71A" w:rsidR="00AC34B1" w:rsidRPr="005361B0" w:rsidRDefault="00AC34B1" w:rsidP="005736D8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>k úlohám Európskej únie, k partnerstvu, k operačným programom všeobecne;</w:t>
      </w:r>
    </w:p>
    <w:p w14:paraId="369E6CE3" w14:textId="3587CFBF" w:rsidR="00622691" w:rsidRPr="005361B0" w:rsidRDefault="00622691" w:rsidP="005736D8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>k harmonogramom výziev, k výzvam na predkladanie projektových zámerov, k výzvam na predkladanie žiadostí o NFP;</w:t>
      </w:r>
    </w:p>
    <w:p w14:paraId="462A93B9" w14:textId="3E77E26F" w:rsidR="0085439E" w:rsidRPr="005361B0" w:rsidRDefault="0085439E" w:rsidP="00640DC7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 xml:space="preserve">v oblasti </w:t>
      </w:r>
      <w:r w:rsidR="006C7123" w:rsidRPr="005361B0">
        <w:t>po</w:t>
      </w:r>
      <w:r w:rsidRPr="005361B0">
        <w:t>užívania a práce s</w:t>
      </w:r>
      <w:r w:rsidR="00713AF4" w:rsidRPr="005361B0">
        <w:t> </w:t>
      </w:r>
      <w:r w:rsidRPr="005361B0">
        <w:t>ITMS</w:t>
      </w:r>
      <w:r w:rsidR="00713AF4" w:rsidRPr="005361B0">
        <w:t>2014+</w:t>
      </w:r>
      <w:r w:rsidRPr="005361B0">
        <w:t xml:space="preserve"> na úrovni žiadateľa o NFP a prijímateľa NFP;</w:t>
      </w:r>
    </w:p>
    <w:p w14:paraId="0757AD73" w14:textId="5C912A40" w:rsidR="003720AB" w:rsidRPr="005361B0" w:rsidRDefault="00622691" w:rsidP="005736D8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 xml:space="preserve">k </w:t>
      </w:r>
      <w:r w:rsidR="00626E19" w:rsidRPr="005361B0">
        <w:t>zameraniu projektových zámerov/žiadostí o NFP;</w:t>
      </w:r>
    </w:p>
    <w:p w14:paraId="465A1086" w14:textId="480EC825" w:rsidR="00626E19" w:rsidRPr="005361B0" w:rsidRDefault="00622691" w:rsidP="005736D8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 xml:space="preserve">k </w:t>
      </w:r>
      <w:r w:rsidR="00626E19" w:rsidRPr="005361B0">
        <w:t>spracovaniu projektových zámerov/žiadostí o NFP;</w:t>
      </w:r>
    </w:p>
    <w:p w14:paraId="0C4B60F5" w14:textId="094B7F35" w:rsidR="00622691" w:rsidRPr="005361B0" w:rsidRDefault="00622691" w:rsidP="005B6447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>k relevantnosti zámeru žiadateľa k jednotlivým operačným programom</w:t>
      </w:r>
      <w:r w:rsidR="00171F1F" w:rsidRPr="005361B0">
        <w:t>;</w:t>
      </w:r>
    </w:p>
    <w:p w14:paraId="4E017E64" w14:textId="73B9593F" w:rsidR="00454805" w:rsidRPr="005361B0" w:rsidRDefault="00225B5E" w:rsidP="00454805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 xml:space="preserve">k ochrane finančných záujmov EÚ v SR a nahlasovaniu podozrení z nezrovnalostí pri čerpaní prostriedkov EÚ na e-mailovú adresu: </w:t>
      </w:r>
      <w:hyperlink r:id="rId10" w:history="1">
        <w:r w:rsidR="00682208" w:rsidRPr="005361B0">
          <w:rPr>
            <w:rStyle w:val="Hypertextovprepojenie"/>
          </w:rPr>
          <w:t>nezrovnalosti@vlada.gov.sk</w:t>
        </w:r>
      </w:hyperlink>
      <w:r w:rsidR="00171F1F" w:rsidRPr="005361B0">
        <w:t>.</w:t>
      </w:r>
    </w:p>
    <w:p w14:paraId="42F944DE" w14:textId="1A5AA175" w:rsidR="00454805" w:rsidRPr="005361B0" w:rsidRDefault="00454805" w:rsidP="008044C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6"/>
        <w:contextualSpacing w:val="0"/>
        <w:jc w:val="both"/>
      </w:pPr>
      <w:r w:rsidRPr="005361B0">
        <w:t>IPC môže okrem činností uvedených v bode 3. vykonávať aj ďalšie činnosti, napr.:</w:t>
      </w:r>
    </w:p>
    <w:p w14:paraId="6FD3D39C" w14:textId="0DC5FA3C" w:rsidR="00454805" w:rsidRPr="005361B0" w:rsidRDefault="00454805" w:rsidP="00454805">
      <w:pPr>
        <w:pStyle w:val="Odsekzoznamu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>zverejňovanie/zasielanie tlačových správ regionálnym médiám</w:t>
      </w:r>
      <w:r w:rsidR="00205D46" w:rsidRPr="005361B0">
        <w:t xml:space="preserve">. IPC v takom prípade poskytuje informácie v súvislosti s projektom IS IPC s predchádzajúcim vedomím koordinátora </w:t>
      </w:r>
      <w:r w:rsidR="009054EB" w:rsidRPr="005361B0">
        <w:t xml:space="preserve">IS </w:t>
      </w:r>
      <w:r w:rsidR="00205D46" w:rsidRPr="005361B0">
        <w:t>IPC;</w:t>
      </w:r>
    </w:p>
    <w:p w14:paraId="2C69F525" w14:textId="77777777" w:rsidR="00454805" w:rsidRPr="005361B0" w:rsidRDefault="00454805" w:rsidP="00454805">
      <w:pPr>
        <w:pStyle w:val="Odsekzoznamu"/>
        <w:numPr>
          <w:ilvl w:val="1"/>
          <w:numId w:val="15"/>
        </w:numPr>
        <w:tabs>
          <w:tab w:val="left" w:pos="851"/>
        </w:tabs>
        <w:autoSpaceDE w:val="0"/>
        <w:autoSpaceDN w:val="0"/>
        <w:adjustRightInd w:val="0"/>
        <w:spacing w:before="120" w:after="120"/>
        <w:ind w:hanging="1014"/>
        <w:contextualSpacing w:val="0"/>
        <w:jc w:val="both"/>
      </w:pPr>
      <w:r w:rsidRPr="005361B0">
        <w:t>účasť na regionálnych výstavách, napr. podľa zamerania operačných programov;</w:t>
      </w:r>
    </w:p>
    <w:p w14:paraId="77EE4E73" w14:textId="77777777" w:rsidR="00454805" w:rsidRPr="005361B0" w:rsidRDefault="00454805" w:rsidP="00454805">
      <w:pPr>
        <w:pStyle w:val="Odsekzoznamu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>participácia na tvorbe odborných publikácií, letákov a obdobných dokumentov zameraných na EŠIF;</w:t>
      </w:r>
    </w:p>
    <w:p w14:paraId="0C4492F5" w14:textId="77777777" w:rsidR="00454805" w:rsidRPr="005361B0" w:rsidRDefault="00454805" w:rsidP="00454805">
      <w:pPr>
        <w:pStyle w:val="Odsekzoznamu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>školenie potenciálnych žiadateľov o NFP/žiadateľov o NFP/prijímateľov;</w:t>
      </w:r>
    </w:p>
    <w:p w14:paraId="3DC67A2D" w14:textId="18368B14" w:rsidR="00454805" w:rsidRPr="005361B0" w:rsidRDefault="00454805" w:rsidP="00454805">
      <w:pPr>
        <w:pStyle w:val="Odsekzoznamu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>poskytovanie konzultácií pri implementácii projektov;</w:t>
      </w:r>
    </w:p>
    <w:p w14:paraId="2C3F5BDB" w14:textId="435AC203" w:rsidR="00454805" w:rsidRPr="005361B0" w:rsidRDefault="00454805" w:rsidP="005361B0">
      <w:pPr>
        <w:pStyle w:val="Odsekzoznamu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>konzultácie a poradenstvo pri zadávaní údajov žiadateľov/prijímateľov do ITMS2014+</w:t>
      </w:r>
      <w:r w:rsidR="00567A1A" w:rsidRPr="005361B0">
        <w:t>.</w:t>
      </w:r>
    </w:p>
    <w:p w14:paraId="0ECBF99B" w14:textId="0FFEA5FB" w:rsidR="00D65C89" w:rsidRPr="005361B0" w:rsidRDefault="009054EB" w:rsidP="00977DE7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 w:rsidRPr="005361B0">
        <w:t xml:space="preserve">IPC zriadi a aktualizuje elektronickú </w:t>
      </w:r>
      <w:r w:rsidRPr="005361B0">
        <w:rPr>
          <w:b/>
        </w:rPr>
        <w:t>Databázu záujemcov o informácie o EŠIF</w:t>
      </w:r>
      <w:r w:rsidRPr="005361B0">
        <w:t xml:space="preserve"> </w:t>
      </w:r>
      <w:r w:rsidRPr="005361B0">
        <w:br/>
        <w:t xml:space="preserve">(s členením podľa OP, o ktorý sa záujemca zaujíma), ktorá slúži na rozposielanie informácií o EŠIF záujemcom. Koordinátor IS IPC stanovuje minimálny rozsah databázy.    </w:t>
      </w:r>
    </w:p>
    <w:p w14:paraId="42337A9D" w14:textId="4BF5490A" w:rsidR="00D65C89" w:rsidRPr="005361B0" w:rsidRDefault="00D65C89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 w:rsidRPr="005361B0">
        <w:t>IPC zasiela podľa záujmu subjektom z databázy informácie o:</w:t>
      </w:r>
    </w:p>
    <w:p w14:paraId="4BF3A191" w14:textId="77777777" w:rsidR="00D65C89" w:rsidRPr="005361B0" w:rsidRDefault="00D65C89" w:rsidP="005736D8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>zverejnení harmonogramov výziev;</w:t>
      </w:r>
    </w:p>
    <w:p w14:paraId="5C8A0AEB" w14:textId="77777777" w:rsidR="00D65C89" w:rsidRPr="005361B0" w:rsidRDefault="00D65C89" w:rsidP="005736D8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>zverejnení a zmenách výziev na predkladanie žiadostí o NFP/výziev na predkladanie projektových zámerov (ďalej aj „výzva“);</w:t>
      </w:r>
    </w:p>
    <w:p w14:paraId="36D1D202" w14:textId="638E42A5" w:rsidR="00D65C89" w:rsidRPr="005361B0" w:rsidRDefault="00D65C89" w:rsidP="005736D8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>konaní informačných seminárov k výzvam, príručkám pre prijímateľov a  iným seminárom týkajúcich sa EŠIF;</w:t>
      </w:r>
    </w:p>
    <w:p w14:paraId="2A725B23" w14:textId="7557E900" w:rsidR="00D65C89" w:rsidRPr="005361B0" w:rsidRDefault="00D65C89" w:rsidP="005736D8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>ďalších skutočnostiach (napr. ak riadiaci orgán požiada o distribúciu informácií potenciálnym žiadateľom o NFP alebo iným subjektom);</w:t>
      </w:r>
    </w:p>
    <w:p w14:paraId="001F2157" w14:textId="7FA6AE6E" w:rsidR="00D65C89" w:rsidRPr="005361B0" w:rsidRDefault="00D65C89" w:rsidP="005736D8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>ďalš</w:t>
      </w:r>
      <w:r w:rsidR="007D610B" w:rsidRPr="005361B0">
        <w:t>ích</w:t>
      </w:r>
      <w:r w:rsidRPr="005361B0">
        <w:t xml:space="preserve"> informáci</w:t>
      </w:r>
      <w:r w:rsidR="007D610B" w:rsidRPr="005361B0">
        <w:t>ách</w:t>
      </w:r>
      <w:r w:rsidRPr="005361B0">
        <w:t xml:space="preserve"> podľa požiadaviek záujemcov (napr. ku konkrétnym projektovým návrhom nájsť správny operačný program atď.).  </w:t>
      </w:r>
    </w:p>
    <w:p w14:paraId="04F84926" w14:textId="37324927" w:rsidR="00D65C89" w:rsidRPr="005361B0" w:rsidRDefault="00D65C89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 w:rsidRPr="005361B0">
        <w:t xml:space="preserve">Aktuálnu Databázu záujemcov o informácie o EŠIF zasiela IPC koordinátorovi IS IPC raz mesačne, </w:t>
      </w:r>
      <w:r w:rsidR="00DC089E" w:rsidRPr="005361B0">
        <w:t xml:space="preserve">a to </w:t>
      </w:r>
      <w:r w:rsidRPr="005361B0">
        <w:t xml:space="preserve">najneskôr do </w:t>
      </w:r>
      <w:r w:rsidR="00DC089E" w:rsidRPr="005361B0">
        <w:t>5. dňa nasledujúceho mesiaca spôsob dohodnutým s koordinátorom IS IPC (napr. prostredníctvom e-mailu resp. spoločného komunikačného softvéru), pričom IPC zasiela databázu vždy bez osobných údajov</w:t>
      </w:r>
      <w:r w:rsidRPr="005361B0">
        <w:t>.</w:t>
      </w:r>
    </w:p>
    <w:p w14:paraId="12D694F4" w14:textId="4DD6933E" w:rsidR="00512A16" w:rsidRPr="005361B0" w:rsidRDefault="00512A16" w:rsidP="00640DC7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</w:pPr>
      <w:r w:rsidRPr="005361B0">
        <w:lastRenderedPageBreak/>
        <w:t xml:space="preserve">Koordinátor IS IPC individuálne dohodne s každým RO spôsob </w:t>
      </w:r>
      <w:r w:rsidRPr="005361B0">
        <w:rPr>
          <w:b/>
        </w:rPr>
        <w:t>z</w:t>
      </w:r>
      <w:r w:rsidR="00B854A9" w:rsidRPr="005361B0">
        <w:rPr>
          <w:b/>
        </w:rPr>
        <w:t>asielani</w:t>
      </w:r>
      <w:r w:rsidRPr="005361B0">
        <w:rPr>
          <w:b/>
        </w:rPr>
        <w:t>a</w:t>
      </w:r>
      <w:r w:rsidR="00B854A9" w:rsidRPr="005361B0">
        <w:rPr>
          <w:b/>
        </w:rPr>
        <w:t xml:space="preserve"> písomných odpovedí na otázky</w:t>
      </w:r>
      <w:r w:rsidR="00B854A9" w:rsidRPr="005361B0">
        <w:t xml:space="preserve"> </w:t>
      </w:r>
      <w:r w:rsidR="003E5CD3" w:rsidRPr="005361B0">
        <w:t>potenciálny</w:t>
      </w:r>
      <w:r w:rsidRPr="005361B0">
        <w:t>ch</w:t>
      </w:r>
      <w:r w:rsidR="003E5CD3" w:rsidRPr="005361B0">
        <w:t xml:space="preserve"> žiadateľo</w:t>
      </w:r>
      <w:r w:rsidRPr="005361B0">
        <w:t>v</w:t>
      </w:r>
      <w:r w:rsidR="003E5CD3" w:rsidRPr="005361B0">
        <w:t xml:space="preserve"> o NFP, </w:t>
      </w:r>
      <w:r w:rsidR="00B854A9" w:rsidRPr="005361B0">
        <w:t>žiadateľov o NFP a</w:t>
      </w:r>
      <w:r w:rsidRPr="005361B0">
        <w:t> </w:t>
      </w:r>
      <w:r w:rsidR="00B854A9" w:rsidRPr="005361B0">
        <w:t>prijímateľov</w:t>
      </w:r>
      <w:r w:rsidRPr="005361B0">
        <w:t>,</w:t>
      </w:r>
      <w:r w:rsidR="00B854A9" w:rsidRPr="005361B0">
        <w:t xml:space="preserve"> </w:t>
      </w:r>
      <w:r w:rsidR="002D56E2" w:rsidRPr="005361B0">
        <w:t>týkajúc</w:t>
      </w:r>
      <w:r w:rsidRPr="005361B0">
        <w:t>ich</w:t>
      </w:r>
      <w:r w:rsidR="002D56E2" w:rsidRPr="005361B0">
        <w:t xml:space="preserve"> sa konkrétneho OP</w:t>
      </w:r>
      <w:r w:rsidRPr="005361B0">
        <w:t>.</w:t>
      </w:r>
      <w:r w:rsidR="002D56E2" w:rsidRPr="005361B0">
        <w:t xml:space="preserve"> </w:t>
      </w:r>
      <w:r w:rsidRPr="005361B0">
        <w:t>Podľa e-mailovej dohody s RO môže IPC zasielať písomné odpovede na otázky:</w:t>
      </w:r>
    </w:p>
    <w:p w14:paraId="4E709BA6" w14:textId="7FE9003B" w:rsidR="00512A16" w:rsidRPr="005361B0" w:rsidRDefault="00B854A9" w:rsidP="00640DC7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>po e-mailovom odsúhlasení zo strany kontaktnej osoby príslušného riadiaceho orgánu</w:t>
      </w:r>
      <w:r w:rsidR="00512A16" w:rsidRPr="005361B0">
        <w:t>;</w:t>
      </w:r>
    </w:p>
    <w:p w14:paraId="3AFC073E" w14:textId="35BE72F0" w:rsidR="00512A16" w:rsidRPr="005361B0" w:rsidRDefault="00512A16" w:rsidP="00640DC7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>bez odsúhlasenia zo strany riadiaceho orgánu.</w:t>
      </w:r>
      <w:r w:rsidR="00B854A9" w:rsidRPr="005361B0">
        <w:t xml:space="preserve"> </w:t>
      </w:r>
    </w:p>
    <w:p w14:paraId="2345198A" w14:textId="77028E74" w:rsidR="003720AB" w:rsidRPr="005361B0" w:rsidRDefault="00B854A9" w:rsidP="00640DC7">
      <w:pPr>
        <w:autoSpaceDE w:val="0"/>
        <w:autoSpaceDN w:val="0"/>
        <w:adjustRightInd w:val="0"/>
        <w:spacing w:before="120" w:after="120"/>
        <w:ind w:left="426"/>
        <w:jc w:val="both"/>
      </w:pPr>
      <w:r w:rsidRPr="005361B0">
        <w:t xml:space="preserve">Každú zaslanú písomnú odpoveď posiela IPC na vedomie </w:t>
      </w:r>
      <w:r w:rsidR="00DD129C" w:rsidRPr="005361B0">
        <w:t xml:space="preserve">ostatným IPC ako aj </w:t>
      </w:r>
      <w:r w:rsidRPr="005361B0">
        <w:t xml:space="preserve">koordinátorovi </w:t>
      </w:r>
      <w:r w:rsidR="00B805C9" w:rsidRPr="005361B0">
        <w:t xml:space="preserve">IS </w:t>
      </w:r>
      <w:r w:rsidRPr="005361B0">
        <w:t>IPC</w:t>
      </w:r>
      <w:r w:rsidR="0011648D" w:rsidRPr="005361B0">
        <w:t xml:space="preserve"> (</w:t>
      </w:r>
      <w:r w:rsidR="004F2142" w:rsidRPr="005361B0">
        <w:t xml:space="preserve">napr. </w:t>
      </w:r>
      <w:r w:rsidR="0011648D" w:rsidRPr="005361B0">
        <w:t>prostredníctvom e-mailu resp. spoločného komunikačného softvéru</w:t>
      </w:r>
      <w:r w:rsidR="004F2142" w:rsidRPr="005361B0">
        <w:t>)</w:t>
      </w:r>
      <w:r w:rsidRPr="005361B0">
        <w:t xml:space="preserve">. </w:t>
      </w:r>
    </w:p>
    <w:p w14:paraId="3FCD22F8" w14:textId="008EED7B" w:rsidR="00E8770B" w:rsidRPr="005361B0" w:rsidRDefault="00E8770B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 w:rsidRPr="005361B0">
        <w:t>V prípade požiadavky koordinátora IS IPC (napr. na základe potrieb riadiaceho orgánu) alebo z vlastnej iniciatívy vykoná</w:t>
      </w:r>
      <w:r w:rsidR="00211DFB" w:rsidRPr="005361B0">
        <w:t>va</w:t>
      </w:r>
      <w:r w:rsidRPr="005361B0">
        <w:t xml:space="preserve"> IPC </w:t>
      </w:r>
      <w:r w:rsidRPr="005361B0">
        <w:rPr>
          <w:b/>
        </w:rPr>
        <w:t>prieskum</w:t>
      </w:r>
      <w:r w:rsidRPr="005361B0">
        <w:t xml:space="preserve"> medzi subjektmi na území kraja v súvislosti s EŠIF. </w:t>
      </w:r>
    </w:p>
    <w:p w14:paraId="18E629E3" w14:textId="7D0CF894" w:rsidR="00E8770B" w:rsidRPr="005361B0" w:rsidRDefault="00AD51DE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 w:rsidRPr="005361B0">
        <w:t xml:space="preserve">V prípade lokalizácie iných subjektov riadenia a kontroly EŠIF </w:t>
      </w:r>
      <w:r w:rsidR="002D3F35" w:rsidRPr="005361B0">
        <w:t>(</w:t>
      </w:r>
      <w:r w:rsidR="002D3F35" w:rsidRPr="005361B0">
        <w:rPr>
          <w:b/>
        </w:rPr>
        <w:t>kontaktné body operačných programov</w:t>
      </w:r>
      <w:r w:rsidR="002D3F35" w:rsidRPr="005361B0">
        <w:t xml:space="preserve">) </w:t>
      </w:r>
      <w:r w:rsidRPr="005361B0">
        <w:rPr>
          <w:b/>
        </w:rPr>
        <w:t>na území kraja</w:t>
      </w:r>
      <w:r w:rsidRPr="005361B0">
        <w:t xml:space="preserve">, IPC </w:t>
      </w:r>
      <w:r w:rsidR="002D3F35" w:rsidRPr="005361B0">
        <w:t xml:space="preserve">nadviaže s týmito subjektmi vzájomnú spoluprácu. Spoluprácu medzi kontaktnými bodmi </w:t>
      </w:r>
      <w:r w:rsidR="000B7BF6" w:rsidRPr="005361B0">
        <w:t>operačných programov</w:t>
      </w:r>
      <w:r w:rsidR="002D3F35" w:rsidRPr="005361B0">
        <w:t xml:space="preserve"> a IPC je vhodné upraviť vzájomnou písomnou dohodou (napr. účasť zástupcu kontaktného bodu </w:t>
      </w:r>
      <w:r w:rsidR="000B7BF6" w:rsidRPr="005361B0">
        <w:t>operačného programu</w:t>
      </w:r>
      <w:r w:rsidR="002D3F35" w:rsidRPr="005361B0">
        <w:t xml:space="preserve"> na konzultáciách, ktoré poskytuje IPC žiadateľom o NFP/prijímateľom).</w:t>
      </w:r>
    </w:p>
    <w:p w14:paraId="29C1772E" w14:textId="5B9EA03D" w:rsidR="002D3F35" w:rsidRPr="005361B0" w:rsidRDefault="002D3F35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 w:rsidRPr="005361B0">
        <w:t xml:space="preserve">Na základe požiadavky riadiaceho orgánu spolupracuje IPC pri </w:t>
      </w:r>
      <w:r w:rsidRPr="005361B0">
        <w:rPr>
          <w:b/>
        </w:rPr>
        <w:t xml:space="preserve">príprave a organizácii informačných </w:t>
      </w:r>
      <w:r w:rsidR="004548B6" w:rsidRPr="005361B0">
        <w:rPr>
          <w:b/>
        </w:rPr>
        <w:t>aktivít</w:t>
      </w:r>
      <w:r w:rsidR="004548B6" w:rsidRPr="005361B0">
        <w:t>, seminárov a školení o EŠIF. V prípade, ak má IPC k dispozícii priestory na uskutočnenie informačných aktivít, seminárov a školení, poskytne ich riadiacemu orgánu bezodplatne. Zamestnanec IPC je povinný zúčastniť sa na informačných aktivitách, seminároch a školeniach o EŠIF organizovaných zo strany riadiaceho orgánu na území kraja</w:t>
      </w:r>
      <w:r w:rsidR="00186690" w:rsidRPr="005361B0">
        <w:t xml:space="preserve"> alebo organizovaných pre IPC v sídle RO</w:t>
      </w:r>
      <w:r w:rsidR="004548B6" w:rsidRPr="005361B0">
        <w:t xml:space="preserve">, ak tomu nebránia závažné okolnosti. </w:t>
      </w:r>
    </w:p>
    <w:p w14:paraId="4774BC01" w14:textId="057F9753" w:rsidR="006A7702" w:rsidRPr="005361B0" w:rsidRDefault="006A7702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 w:rsidRPr="005361B0">
        <w:t xml:space="preserve">Na základe podnetov od žiadateľov o NFP, prijímateľov a verejnosti navrhuje IPC </w:t>
      </w:r>
      <w:r w:rsidR="00CF3C25" w:rsidRPr="005361B0">
        <w:t xml:space="preserve">prostredníctvom a/alebo s vedomím koordinátora IS IPC </w:t>
      </w:r>
      <w:r w:rsidRPr="005361B0">
        <w:t>úpravu riadiacej dokumentácie, prípadne podporu vybraných oblastí zo strany riadiaceho orgánu formou návrhu na zameranie výziev.</w:t>
      </w:r>
    </w:p>
    <w:p w14:paraId="1FC3A1BD" w14:textId="2C032F10" w:rsidR="003720AB" w:rsidRPr="005361B0" w:rsidRDefault="00E57D23" w:rsidP="00461223">
      <w:pPr>
        <w:pStyle w:val="MPCKO2"/>
      </w:pPr>
      <w:bookmarkStart w:id="12" w:name="_Toc177540407"/>
      <w:bookmarkStart w:id="13" w:name="_Toc506969615"/>
      <w:r w:rsidRPr="005361B0">
        <w:t>4</w:t>
      </w:r>
      <w:r w:rsidR="00100577" w:rsidRPr="005361B0">
        <w:t>.</w:t>
      </w:r>
      <w:r w:rsidR="00454805" w:rsidRPr="005361B0">
        <w:t>2</w:t>
      </w:r>
      <w:r w:rsidR="00100577" w:rsidRPr="005361B0">
        <w:t xml:space="preserve"> </w:t>
      </w:r>
      <w:bookmarkEnd w:id="12"/>
      <w:r w:rsidR="000034EC" w:rsidRPr="005361B0">
        <w:t>Monitorovanie činnost</w:t>
      </w:r>
      <w:r w:rsidR="008A265C" w:rsidRPr="005361B0">
        <w:t xml:space="preserve">i </w:t>
      </w:r>
      <w:r w:rsidR="000034EC" w:rsidRPr="005361B0">
        <w:t>informačno-poradenského centra</w:t>
      </w:r>
      <w:bookmarkEnd w:id="13"/>
    </w:p>
    <w:p w14:paraId="2D37F7E6" w14:textId="77777777" w:rsidR="00EC2C6A" w:rsidRDefault="000034EC" w:rsidP="00977DE7">
      <w:pPr>
        <w:pStyle w:val="Odsekzoznamu"/>
        <w:numPr>
          <w:ilvl w:val="1"/>
          <w:numId w:val="10"/>
        </w:numPr>
        <w:spacing w:before="120"/>
        <w:ind w:left="426" w:hanging="426"/>
        <w:contextualSpacing w:val="0"/>
        <w:jc w:val="both"/>
      </w:pPr>
      <w:r w:rsidRPr="005361B0">
        <w:t>Činnosť IPC monitoruje koordinátor IS IPC na základe</w:t>
      </w:r>
      <w:r w:rsidR="00EC2C6A">
        <w:t>:</w:t>
      </w:r>
      <w:r w:rsidRPr="005361B0">
        <w:t xml:space="preserve"> </w:t>
      </w:r>
    </w:p>
    <w:p w14:paraId="5A79BA08" w14:textId="1F2D3523" w:rsidR="00EC2C6A" w:rsidRDefault="000034EC" w:rsidP="00977DE7">
      <w:pPr>
        <w:pStyle w:val="Odsekzoznamu"/>
        <w:numPr>
          <w:ilvl w:val="2"/>
          <w:numId w:val="10"/>
        </w:numPr>
        <w:spacing w:before="120"/>
        <w:ind w:left="993" w:hanging="567"/>
        <w:contextualSpacing w:val="0"/>
        <w:jc w:val="both"/>
      </w:pPr>
      <w:r w:rsidRPr="005361B0">
        <w:t xml:space="preserve">stanovených podkladov </w:t>
      </w:r>
      <w:r w:rsidR="00436995" w:rsidRPr="005361B0">
        <w:t>príp.</w:t>
      </w:r>
      <w:r w:rsidRPr="005361B0">
        <w:t> dodatočne vyžiadaných informácií od IPC</w:t>
      </w:r>
      <w:r w:rsidR="00F92FD7">
        <w:t xml:space="preserve"> a/alebo</w:t>
      </w:r>
    </w:p>
    <w:p w14:paraId="62143472" w14:textId="11ECF615" w:rsidR="00EC2C6A" w:rsidRPr="00F92FD7" w:rsidRDefault="00EC2C6A" w:rsidP="00977DE7">
      <w:pPr>
        <w:pStyle w:val="Odsekzoznamu"/>
        <w:numPr>
          <w:ilvl w:val="2"/>
          <w:numId w:val="10"/>
        </w:numPr>
        <w:spacing w:before="120"/>
        <w:ind w:left="993" w:hanging="567"/>
        <w:contextualSpacing w:val="0"/>
        <w:jc w:val="both"/>
      </w:pPr>
      <w:r>
        <w:t>prieskumov medzi klientmi IPC na základe kontaktov</w:t>
      </w:r>
      <w:r w:rsidR="00F92FD7">
        <w:t xml:space="preserve"> v databáze</w:t>
      </w:r>
      <w:r w:rsidR="00F92FD7" w:rsidRPr="00F92FD7">
        <w:t xml:space="preserve"> záujemcov </w:t>
      </w:r>
      <w:r w:rsidR="00F92FD7">
        <w:br/>
      </w:r>
      <w:r w:rsidR="00F92FD7" w:rsidRPr="00F92FD7">
        <w:t>o informácie o</w:t>
      </w:r>
      <w:r w:rsidR="00F92FD7">
        <w:t> </w:t>
      </w:r>
      <w:r w:rsidR="00F92FD7" w:rsidRPr="00F92FD7">
        <w:t>EŠIF</w:t>
      </w:r>
      <w:r w:rsidR="00F92FD7">
        <w:t xml:space="preserve">. Prieskumy v rámci celej IS IPC realizuje koordinátor IS IPC </w:t>
      </w:r>
      <w:r w:rsidR="00F92FD7">
        <w:br/>
        <w:t xml:space="preserve">v </w:t>
      </w:r>
      <w:r w:rsidR="001B5852">
        <w:t>spolupráci s jednotlivými IPC.</w:t>
      </w:r>
    </w:p>
    <w:p w14:paraId="7C539D50" w14:textId="1D6C07FA" w:rsidR="003974E0" w:rsidRPr="005361B0" w:rsidRDefault="002530B5" w:rsidP="00640DC7">
      <w:pPr>
        <w:pStyle w:val="Odsekzoznamu"/>
        <w:numPr>
          <w:ilvl w:val="1"/>
          <w:numId w:val="10"/>
        </w:numPr>
        <w:spacing w:before="120" w:after="120"/>
        <w:ind w:left="426" w:hanging="426"/>
        <w:contextualSpacing w:val="0"/>
        <w:jc w:val="both"/>
      </w:pPr>
      <w:r w:rsidRPr="005361B0">
        <w:t xml:space="preserve">IPC zasielajú koordinátorovi IS IPC do </w:t>
      </w:r>
      <w:r w:rsidR="00F11FF8" w:rsidRPr="005361B0">
        <w:t xml:space="preserve">30 </w:t>
      </w:r>
      <w:r w:rsidRPr="005361B0">
        <w:t xml:space="preserve">pracovných dní </w:t>
      </w:r>
      <w:r w:rsidR="00D71AD4" w:rsidRPr="005361B0">
        <w:t>(rozhodujúci je dátum na poštovej pečiatke</w:t>
      </w:r>
      <w:r w:rsidR="009054EB" w:rsidRPr="005361B0">
        <w:t xml:space="preserve">, alebo dátum podania do elektronickej schránky prostredníctvom </w:t>
      </w:r>
      <w:r w:rsidR="009054EB" w:rsidRPr="005361B0">
        <w:rPr>
          <w:szCs w:val="22"/>
          <w:lang w:eastAsia="en-US"/>
        </w:rPr>
        <w:t>Ústredného portálu verejnej správy</w:t>
      </w:r>
      <w:r w:rsidR="00D71AD4" w:rsidRPr="005361B0">
        <w:t xml:space="preserve">) </w:t>
      </w:r>
      <w:r w:rsidRPr="005361B0">
        <w:t xml:space="preserve">po skončení kalendárneho </w:t>
      </w:r>
      <w:r w:rsidR="00F11FF8" w:rsidRPr="005361B0">
        <w:t>polroku Správu o činnosti informačno-poradenského centra</w:t>
      </w:r>
      <w:r w:rsidR="00B67B72" w:rsidRPr="005361B0">
        <w:t xml:space="preserve">. </w:t>
      </w:r>
      <w:r w:rsidRPr="005361B0">
        <w:t xml:space="preserve">Štruktúra </w:t>
      </w:r>
      <w:r w:rsidR="00F11FF8" w:rsidRPr="005361B0">
        <w:t>S</w:t>
      </w:r>
      <w:r w:rsidRPr="005361B0">
        <w:t xml:space="preserve">právy o činnosti IPC je prílohou </w:t>
      </w:r>
      <w:r w:rsidR="00B67B72" w:rsidRPr="005361B0">
        <w:t xml:space="preserve">č.1 </w:t>
      </w:r>
      <w:r w:rsidRPr="005361B0">
        <w:t xml:space="preserve">tohto metodického pokynu; koordinátor IS IPC v prípade potreby aktualizuje štruktúru </w:t>
      </w:r>
      <w:r w:rsidR="00F11FF8" w:rsidRPr="005361B0">
        <w:t>S</w:t>
      </w:r>
      <w:r w:rsidRPr="005361B0">
        <w:t xml:space="preserve">právy o činnosti IPC </w:t>
      </w:r>
      <w:r w:rsidR="00602327" w:rsidRPr="005361B0">
        <w:t xml:space="preserve">(bez potreby aktualizácie metodického pokynu). O </w:t>
      </w:r>
      <w:r w:rsidR="00B11210" w:rsidRPr="005361B0">
        <w:t>zmene</w:t>
      </w:r>
      <w:r w:rsidR="00602327" w:rsidRPr="005361B0">
        <w:t xml:space="preserve"> štruktúry Správy</w:t>
      </w:r>
      <w:r w:rsidR="00B11210" w:rsidRPr="005361B0">
        <w:t xml:space="preserve"> </w:t>
      </w:r>
      <w:r w:rsidR="007B2117" w:rsidRPr="005361B0">
        <w:t>o činnosti CKO</w:t>
      </w:r>
      <w:r w:rsidR="00F67C22" w:rsidRPr="005361B0">
        <w:t xml:space="preserve"> </w:t>
      </w:r>
      <w:r w:rsidR="00B11210" w:rsidRPr="005361B0">
        <w:t>bezodkladne informuje IPC</w:t>
      </w:r>
      <w:r w:rsidR="00602327" w:rsidRPr="005361B0">
        <w:t xml:space="preserve">. </w:t>
      </w:r>
      <w:r w:rsidR="00B67B72" w:rsidRPr="005361B0">
        <w:t xml:space="preserve">V prípade, že Správu </w:t>
      </w:r>
      <w:r w:rsidR="006C684A" w:rsidRPr="005361B0">
        <w:t xml:space="preserve">o činnosti IPC </w:t>
      </w:r>
      <w:r w:rsidR="00B67B72" w:rsidRPr="005361B0">
        <w:t>podpisuje splnomocnený zástupca zriaďovateľa IPC, súčasťou Správy je aj splnomocnenie na podpis.</w:t>
      </w:r>
    </w:p>
    <w:p w14:paraId="1E1B2A6C" w14:textId="58FCFBC5" w:rsidR="003720AB" w:rsidRPr="005361B0" w:rsidRDefault="00B67B72" w:rsidP="003974E0">
      <w:pPr>
        <w:pStyle w:val="Odsekzoznamu"/>
        <w:spacing w:before="120" w:after="120"/>
        <w:ind w:left="426"/>
        <w:contextualSpacing w:val="0"/>
        <w:jc w:val="both"/>
      </w:pPr>
      <w:r w:rsidRPr="005361B0">
        <w:lastRenderedPageBreak/>
        <w:t xml:space="preserve"> </w:t>
      </w:r>
    </w:p>
    <w:p w14:paraId="1AC1AE7E" w14:textId="09D64E61" w:rsidR="00C8560A" w:rsidRPr="005361B0" w:rsidRDefault="00E57D23" w:rsidP="005D01FF">
      <w:pPr>
        <w:pStyle w:val="MPCKO1"/>
        <w:jc w:val="both"/>
      </w:pPr>
      <w:bookmarkStart w:id="14" w:name="_Toc506969616"/>
      <w:r w:rsidRPr="005361B0">
        <w:t>5</w:t>
      </w:r>
      <w:r w:rsidR="005D01FF" w:rsidRPr="005361B0">
        <w:t xml:space="preserve"> </w:t>
      </w:r>
      <w:r w:rsidR="000034EC" w:rsidRPr="005361B0">
        <w:t>Spolupráca informačno-poradenského centra</w:t>
      </w:r>
      <w:r w:rsidR="00F919E7" w:rsidRPr="005361B0">
        <w:t xml:space="preserve"> so subjektmi zapojenými do riadenia a kontroly EŠIF</w:t>
      </w:r>
      <w:bookmarkEnd w:id="14"/>
    </w:p>
    <w:p w14:paraId="682A20D6" w14:textId="138310AE" w:rsidR="00F919E7" w:rsidRPr="005361B0" w:rsidRDefault="00F919E7" w:rsidP="005736D8">
      <w:pPr>
        <w:pStyle w:val="Odsekzoznamu"/>
        <w:numPr>
          <w:ilvl w:val="0"/>
          <w:numId w:val="11"/>
        </w:numPr>
        <w:spacing w:before="120" w:after="120"/>
        <w:ind w:left="425" w:hanging="425"/>
        <w:contextualSpacing w:val="0"/>
        <w:jc w:val="both"/>
      </w:pPr>
      <w:r w:rsidRPr="005361B0">
        <w:t xml:space="preserve">Pre efektívne fungovanie IS IPC je nevyhnutná najmä spolupráca IPC s riadiacimi orgánmi jednotlivých </w:t>
      </w:r>
      <w:r w:rsidR="00CF6439" w:rsidRPr="005361B0">
        <w:t>operačných programov</w:t>
      </w:r>
      <w:r w:rsidRPr="005361B0">
        <w:t xml:space="preserve">. Koordináciu a usmerňovanie činnosti IS IPC zabezpečuje </w:t>
      </w:r>
      <w:r w:rsidR="00755185" w:rsidRPr="005361B0">
        <w:t xml:space="preserve">koordinátor IS IPC - </w:t>
      </w:r>
      <w:r w:rsidRPr="005361B0">
        <w:t xml:space="preserve">zamestnanec Úradu </w:t>
      </w:r>
      <w:r w:rsidR="00CB1F63" w:rsidRPr="005361B0">
        <w:t xml:space="preserve">podpredsedu </w:t>
      </w:r>
      <w:r w:rsidRPr="005361B0">
        <w:t>vlády Slovenskej republiky</w:t>
      </w:r>
      <w:r w:rsidR="004F3FEF" w:rsidRPr="005361B0">
        <w:t xml:space="preserve"> </w:t>
      </w:r>
      <w:r w:rsidR="00CB1F63" w:rsidRPr="005361B0">
        <w:t xml:space="preserve">pre investície a informatizáciu </w:t>
      </w:r>
      <w:r w:rsidR="00755185" w:rsidRPr="005361B0">
        <w:t>(</w:t>
      </w:r>
      <w:r w:rsidR="004F3FEF" w:rsidRPr="005361B0">
        <w:t xml:space="preserve">sekcie </w:t>
      </w:r>
      <w:r w:rsidR="00755185" w:rsidRPr="005361B0">
        <w:t>centrálny koordinačný orgán)</w:t>
      </w:r>
      <w:r w:rsidRPr="005361B0">
        <w:t>.</w:t>
      </w:r>
    </w:p>
    <w:p w14:paraId="66776709" w14:textId="33DEE2D3" w:rsidR="001F26A1" w:rsidRPr="005361B0" w:rsidRDefault="001F26A1" w:rsidP="005736D8">
      <w:pPr>
        <w:pStyle w:val="Odsekzoznamu"/>
        <w:numPr>
          <w:ilvl w:val="0"/>
          <w:numId w:val="11"/>
        </w:numPr>
        <w:spacing w:before="120" w:after="120"/>
        <w:ind w:left="425" w:hanging="425"/>
        <w:contextualSpacing w:val="0"/>
        <w:jc w:val="both"/>
      </w:pPr>
      <w:r w:rsidRPr="005361B0">
        <w:t>Komunikácia medzi IPC a subjektmi zapojenými do riadenia a kontroly EŠIF prebieha v elektronickej forme, pokiaľ nie je vyslovene stanovené inak.</w:t>
      </w:r>
    </w:p>
    <w:p w14:paraId="47167319" w14:textId="245C3CA2" w:rsidR="00C5352F" w:rsidRPr="005361B0" w:rsidRDefault="00E62901" w:rsidP="00640DC7">
      <w:pPr>
        <w:pStyle w:val="Odsekzoznamu"/>
        <w:numPr>
          <w:ilvl w:val="0"/>
          <w:numId w:val="11"/>
        </w:numPr>
        <w:spacing w:before="120" w:after="120"/>
        <w:ind w:left="425" w:hanging="425"/>
        <w:contextualSpacing w:val="0"/>
        <w:jc w:val="both"/>
      </w:pPr>
      <w:r w:rsidRPr="005361B0">
        <w:t>IPC úzko spolupracujú aj s inými subjektmi, ako sú uvedené nižšie</w:t>
      </w:r>
      <w:r w:rsidR="006B499E" w:rsidRPr="005361B0">
        <w:t>,</w:t>
      </w:r>
      <w:r w:rsidR="00C5352F" w:rsidRPr="005361B0">
        <w:t xml:space="preserve"> a to </w:t>
      </w:r>
      <w:r w:rsidRPr="005361B0">
        <w:t>napríklad s</w:t>
      </w:r>
      <w:r w:rsidR="00C5352F" w:rsidRPr="005361B0">
        <w:t xml:space="preserve">: </w:t>
      </w:r>
    </w:p>
    <w:p w14:paraId="28087F8C" w14:textId="2060C3E5" w:rsidR="00C5352F" w:rsidRPr="005361B0" w:rsidRDefault="00D42B83" w:rsidP="008A265C">
      <w:pPr>
        <w:pStyle w:val="Odsekzoznamu"/>
        <w:numPr>
          <w:ilvl w:val="0"/>
          <w:numId w:val="28"/>
        </w:numPr>
        <w:spacing w:before="120" w:after="120"/>
        <w:contextualSpacing w:val="0"/>
        <w:jc w:val="both"/>
      </w:pPr>
      <w:r w:rsidRPr="005361B0">
        <w:t>OCKÚ</w:t>
      </w:r>
      <w:r w:rsidR="00C5352F" w:rsidRPr="005361B0">
        <w:t xml:space="preserve"> OLAF</w:t>
      </w:r>
      <w:r w:rsidR="008A265C" w:rsidRPr="005361B0">
        <w:t>;</w:t>
      </w:r>
    </w:p>
    <w:p w14:paraId="0CD3340E" w14:textId="531E4E9D" w:rsidR="00C5352F" w:rsidRPr="005361B0" w:rsidRDefault="00D42B83" w:rsidP="008A265C">
      <w:pPr>
        <w:pStyle w:val="Odsekzoznamu"/>
        <w:numPr>
          <w:ilvl w:val="0"/>
          <w:numId w:val="28"/>
        </w:numPr>
        <w:spacing w:before="120" w:after="120"/>
        <w:contextualSpacing w:val="0"/>
        <w:jc w:val="both"/>
      </w:pPr>
      <w:r w:rsidRPr="005361B0">
        <w:t>c</w:t>
      </w:r>
      <w:r w:rsidR="00C5352F" w:rsidRPr="005361B0">
        <w:t>ertifikačným orgán</w:t>
      </w:r>
      <w:r w:rsidR="000266F0" w:rsidRPr="005361B0">
        <w:t>om</w:t>
      </w:r>
      <w:r w:rsidR="008A265C" w:rsidRPr="005361B0">
        <w:t>;</w:t>
      </w:r>
    </w:p>
    <w:p w14:paraId="0B5D68F6" w14:textId="60AFA02D" w:rsidR="00C5352F" w:rsidRPr="005361B0" w:rsidRDefault="00D42B83" w:rsidP="00640DC7">
      <w:pPr>
        <w:pStyle w:val="Odsekzoznamu"/>
        <w:numPr>
          <w:ilvl w:val="0"/>
          <w:numId w:val="28"/>
        </w:numPr>
        <w:spacing w:before="120" w:after="120"/>
        <w:contextualSpacing w:val="0"/>
        <w:jc w:val="both"/>
      </w:pPr>
      <w:r w:rsidRPr="005361B0">
        <w:t>o</w:t>
      </w:r>
      <w:r w:rsidR="008A265C" w:rsidRPr="005361B0">
        <w:t>r</w:t>
      </w:r>
      <w:r w:rsidR="00C5352F" w:rsidRPr="005361B0">
        <w:t>gán</w:t>
      </w:r>
      <w:r w:rsidR="000266F0" w:rsidRPr="005361B0">
        <w:t>om</w:t>
      </w:r>
      <w:r w:rsidR="00C5352F" w:rsidRPr="005361B0">
        <w:t xml:space="preserve"> auditu</w:t>
      </w:r>
      <w:r w:rsidR="00C25CB2" w:rsidRPr="00977DE7">
        <w:t>;</w:t>
      </w:r>
      <w:r w:rsidR="00C5352F" w:rsidRPr="005361B0">
        <w:t xml:space="preserve"> </w:t>
      </w:r>
    </w:p>
    <w:p w14:paraId="21BD45A5" w14:textId="4CA0BD48" w:rsidR="002C3C03" w:rsidRPr="005361B0" w:rsidRDefault="002C3C03" w:rsidP="00640DC7">
      <w:pPr>
        <w:pStyle w:val="Odsekzoznamu"/>
        <w:numPr>
          <w:ilvl w:val="0"/>
          <w:numId w:val="28"/>
        </w:numPr>
        <w:spacing w:before="120" w:after="120"/>
        <w:contextualSpacing w:val="0"/>
        <w:jc w:val="both"/>
      </w:pPr>
      <w:r w:rsidRPr="005361B0">
        <w:t>ÚV SR, odborom informovanosti a</w:t>
      </w:r>
      <w:r w:rsidR="00C25CB2" w:rsidRPr="005361B0">
        <w:t> </w:t>
      </w:r>
      <w:r w:rsidRPr="005361B0">
        <w:t>publicity</w:t>
      </w:r>
      <w:r w:rsidR="00C25CB2" w:rsidRPr="005361B0">
        <w:t>.</w:t>
      </w:r>
    </w:p>
    <w:p w14:paraId="212658A8" w14:textId="25AE3B9D" w:rsidR="00E62901" w:rsidRPr="005361B0" w:rsidRDefault="00C5352F" w:rsidP="008A265C">
      <w:pPr>
        <w:spacing w:before="120" w:after="120"/>
        <w:ind w:left="360"/>
        <w:jc w:val="both"/>
        <w:rPr>
          <w:highlight w:val="yellow"/>
        </w:rPr>
      </w:pPr>
      <w:r w:rsidRPr="005361B0">
        <w:t xml:space="preserve">Zástupcovia uvedených orgánov </w:t>
      </w:r>
      <w:r w:rsidR="008A265C" w:rsidRPr="005361B0">
        <w:t xml:space="preserve">participujú </w:t>
      </w:r>
      <w:r w:rsidRPr="005361B0">
        <w:t>najmä na školení zamestnancov IPC</w:t>
      </w:r>
      <w:r w:rsidR="00436995" w:rsidRPr="005361B0">
        <w:t xml:space="preserve"> (napr. ako lektori)</w:t>
      </w:r>
      <w:r w:rsidRPr="005361B0">
        <w:t>. Po</w:t>
      </w:r>
      <w:r w:rsidR="007435E0" w:rsidRPr="005361B0">
        <w:t> </w:t>
      </w:r>
      <w:r w:rsidRPr="005361B0">
        <w:t xml:space="preserve">dohode s koordinátorom IS IPC </w:t>
      </w:r>
      <w:r w:rsidR="00B52B09" w:rsidRPr="005361B0">
        <w:t xml:space="preserve">si </w:t>
      </w:r>
      <w:r w:rsidRPr="005361B0">
        <w:t xml:space="preserve">môžu poskytnúť súčinnosť aj </w:t>
      </w:r>
      <w:r w:rsidR="00B52B09" w:rsidRPr="005361B0">
        <w:t xml:space="preserve">pri plnení svojich úloh, resp. </w:t>
      </w:r>
      <w:r w:rsidRPr="005361B0">
        <w:t xml:space="preserve">v inej </w:t>
      </w:r>
      <w:r w:rsidR="00B52B09" w:rsidRPr="005361B0">
        <w:t xml:space="preserve">oblasti. </w:t>
      </w:r>
      <w:r w:rsidR="00171F1F" w:rsidRPr="005361B0">
        <w:t xml:space="preserve"> </w:t>
      </w:r>
    </w:p>
    <w:p w14:paraId="070A5E83" w14:textId="1BC51703" w:rsidR="00F919E7" w:rsidRPr="005361B0" w:rsidRDefault="00E57D23" w:rsidP="00F919E7">
      <w:pPr>
        <w:pStyle w:val="MPCKO2"/>
      </w:pPr>
      <w:bookmarkStart w:id="15" w:name="_Toc506969617"/>
      <w:r w:rsidRPr="005361B0">
        <w:t>5</w:t>
      </w:r>
      <w:r w:rsidR="00F919E7" w:rsidRPr="005361B0">
        <w:t xml:space="preserve">.1 </w:t>
      </w:r>
      <w:r w:rsidR="00973E0F" w:rsidRPr="005361B0">
        <w:t>R</w:t>
      </w:r>
      <w:r w:rsidR="00F919E7" w:rsidRPr="005361B0">
        <w:t>iadiac</w:t>
      </w:r>
      <w:r w:rsidR="00973E0F" w:rsidRPr="005361B0">
        <w:t>e</w:t>
      </w:r>
      <w:r w:rsidR="00F919E7" w:rsidRPr="005361B0">
        <w:t xml:space="preserve"> orgán</w:t>
      </w:r>
      <w:r w:rsidR="00973E0F" w:rsidRPr="005361B0">
        <w:t>y</w:t>
      </w:r>
      <w:bookmarkEnd w:id="15"/>
    </w:p>
    <w:p w14:paraId="43290866" w14:textId="75A92DEA" w:rsidR="000B7BF6" w:rsidRPr="005361B0" w:rsidRDefault="00F919E7" w:rsidP="005736D8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5361B0">
        <w:t xml:space="preserve">Riadiaci orgán je povinný </w:t>
      </w:r>
      <w:r w:rsidRPr="005361B0">
        <w:rPr>
          <w:b/>
        </w:rPr>
        <w:t>poskytnúť súčinnosť</w:t>
      </w:r>
      <w:r w:rsidRPr="005361B0">
        <w:t xml:space="preserve"> IPC pri výkone činností.</w:t>
      </w:r>
    </w:p>
    <w:p w14:paraId="62D1E001" w14:textId="41FCDCA9" w:rsidR="00F919E7" w:rsidRPr="005361B0" w:rsidRDefault="001B50B2" w:rsidP="005736D8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5361B0">
        <w:t>Riadiaci orgán poskyt</w:t>
      </w:r>
      <w:r w:rsidR="00560A22" w:rsidRPr="005361B0">
        <w:t xml:space="preserve">uje </w:t>
      </w:r>
      <w:r w:rsidRPr="005361B0">
        <w:rPr>
          <w:b/>
        </w:rPr>
        <w:t>školenia zamestnancom IPC</w:t>
      </w:r>
      <w:r w:rsidRPr="005361B0">
        <w:t xml:space="preserve"> v nasled</w:t>
      </w:r>
      <w:r w:rsidR="008029C1" w:rsidRPr="005361B0">
        <w:t>ujúcom</w:t>
      </w:r>
      <w:r w:rsidRPr="005361B0">
        <w:t xml:space="preserve"> rozsahu:</w:t>
      </w:r>
    </w:p>
    <w:p w14:paraId="108D4024" w14:textId="11D07358" w:rsidR="001B50B2" w:rsidRPr="005361B0" w:rsidRDefault="00560A22" w:rsidP="00AE53D7">
      <w:pPr>
        <w:pStyle w:val="Odsekzoznamu"/>
        <w:numPr>
          <w:ilvl w:val="1"/>
          <w:numId w:val="16"/>
        </w:numPr>
        <w:spacing w:before="120" w:after="120"/>
        <w:ind w:left="851" w:hanging="425"/>
        <w:contextualSpacing w:val="0"/>
        <w:jc w:val="both"/>
      </w:pPr>
      <w:r w:rsidRPr="005361B0">
        <w:t xml:space="preserve">na základe žiadosti koordinátora IS IPC pri </w:t>
      </w:r>
      <w:r w:rsidR="001B50B2" w:rsidRPr="005361B0">
        <w:t xml:space="preserve">prijatí zamestnanca/zamestnancov do pracovného pomeru do IPC. Školenie </w:t>
      </w:r>
      <w:r w:rsidR="008029C1" w:rsidRPr="005361B0">
        <w:t xml:space="preserve"> sa uskutoční </w:t>
      </w:r>
      <w:r w:rsidR="001B50B2" w:rsidRPr="005361B0">
        <w:t>v priestoroch riadiaceho orgánu (pokiaľ sa nedohodne riadiaci orgán s IPC inak). Riadiaci orgán vyškolí zamestnanca/zamestnancov IPC v oblasti riadiacej dokumentácie konkrétneho operačného programu</w:t>
      </w:r>
      <w:r w:rsidR="00AE53D7" w:rsidRPr="005361B0">
        <w:t xml:space="preserve"> týkajúcej sa práv a povinností prijímateľov a žiadateľov a aktuálnych výziev</w:t>
      </w:r>
      <w:r w:rsidR="002B3FD8" w:rsidRPr="005361B0">
        <w:t>. Školenie nie je povinný uskutočniť riadiaci orgán, ktorý nevyhlasuje žiadne výzvy</w:t>
      </w:r>
      <w:r w:rsidR="00E62901" w:rsidRPr="005361B0">
        <w:t>;</w:t>
      </w:r>
    </w:p>
    <w:p w14:paraId="0610E8F8" w14:textId="1B3FBB11" w:rsidR="00560A22" w:rsidRPr="005361B0" w:rsidRDefault="00622FB4" w:rsidP="00622FB4">
      <w:pPr>
        <w:pStyle w:val="Odsekzoznamu"/>
        <w:numPr>
          <w:ilvl w:val="1"/>
          <w:numId w:val="16"/>
        </w:numPr>
        <w:spacing w:before="120" w:after="120"/>
        <w:ind w:left="851"/>
        <w:contextualSpacing w:val="0"/>
        <w:jc w:val="both"/>
      </w:pPr>
      <w:r>
        <w:t>pri</w:t>
      </w:r>
      <w:r w:rsidRPr="00622FB4">
        <w:t xml:space="preserve"> vyhlásení výzvy</w:t>
      </w:r>
      <w:r>
        <w:t xml:space="preserve">, a to </w:t>
      </w:r>
      <w:r w:rsidRPr="00622FB4">
        <w:t>v rámci informačných seminárov pre žiadateľov</w:t>
      </w:r>
      <w:r>
        <w:t xml:space="preserve"> a/alebo </w:t>
      </w:r>
      <w:r w:rsidR="00E568AD">
        <w:t>š</w:t>
      </w:r>
      <w:r w:rsidRPr="005361B0">
        <w:t>kolen</w:t>
      </w:r>
      <w:r>
        <w:t>ím podľa vzájomnej dohody medzi IPC a</w:t>
      </w:r>
      <w:r w:rsidR="00E568AD">
        <w:t> RO. IPC sa môže rozhodnúť, že mimoriadne školenie pri vyhlásení výzvy nie je potrebné;</w:t>
      </w:r>
      <w:r>
        <w:t xml:space="preserve"> </w:t>
      </w:r>
    </w:p>
    <w:p w14:paraId="756056D0" w14:textId="6FB34378" w:rsidR="00560A22" w:rsidRPr="005361B0" w:rsidRDefault="00560A22" w:rsidP="00560A22">
      <w:pPr>
        <w:pStyle w:val="Odsekzoznamu"/>
        <w:numPr>
          <w:ilvl w:val="1"/>
          <w:numId w:val="16"/>
        </w:numPr>
        <w:spacing w:before="120" w:after="120"/>
        <w:ind w:left="851" w:hanging="425"/>
        <w:contextualSpacing w:val="0"/>
        <w:jc w:val="both"/>
      </w:pPr>
      <w:r w:rsidRPr="005361B0">
        <w:t>podľa vzájomnej dohody, napr. RO môže pozvať IPC na interné školenie PM a pod.</w:t>
      </w:r>
    </w:p>
    <w:p w14:paraId="2EBB61E9" w14:textId="55224EFD" w:rsidR="001B50B2" w:rsidRPr="005361B0" w:rsidRDefault="001B50B2" w:rsidP="001B50B2">
      <w:pPr>
        <w:spacing w:before="120" w:after="120"/>
        <w:ind w:left="426"/>
        <w:jc w:val="both"/>
      </w:pPr>
      <w:r w:rsidRPr="005361B0">
        <w:t xml:space="preserve">Riadiaci orgán je oprávnený zabezpečiť vyškolenie zamestnancov IPC náhradným spôsobom, napr. formou </w:t>
      </w:r>
      <w:r w:rsidR="00E62901" w:rsidRPr="005361B0">
        <w:t>elektronického vzdelávania, on-line diskusiou, konferenčným hovorom</w:t>
      </w:r>
      <w:r w:rsidRPr="005361B0">
        <w:t xml:space="preserve"> alebo vypracovaním výkladu k jednotlivým podmienkam výzvy.</w:t>
      </w:r>
    </w:p>
    <w:p w14:paraId="35CF9006" w14:textId="08258662" w:rsidR="001B50B2" w:rsidRPr="005361B0" w:rsidRDefault="001B50B2" w:rsidP="00B52B09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5361B0">
        <w:t xml:space="preserve">Riadiaci orgán </w:t>
      </w:r>
      <w:r w:rsidR="00BB7756" w:rsidRPr="005361B0">
        <w:t>zašle na kontaktn</w:t>
      </w:r>
      <w:r w:rsidR="000C2FDE" w:rsidRPr="005361B0">
        <w:t>ú</w:t>
      </w:r>
      <w:r w:rsidR="00BB7756" w:rsidRPr="005361B0">
        <w:t xml:space="preserve"> e-mailov</w:t>
      </w:r>
      <w:r w:rsidR="000C2FDE" w:rsidRPr="005361B0">
        <w:t>ú</w:t>
      </w:r>
      <w:r w:rsidR="00BB7756" w:rsidRPr="005361B0">
        <w:t xml:space="preserve"> adres</w:t>
      </w:r>
      <w:r w:rsidR="000C2FDE" w:rsidRPr="005361B0">
        <w:t>u</w:t>
      </w:r>
      <w:r w:rsidR="00B52B09" w:rsidRPr="005361B0">
        <w:t xml:space="preserve"> koordinátora IS </w:t>
      </w:r>
      <w:r w:rsidR="000C2FDE" w:rsidRPr="005361B0">
        <w:t>IPC</w:t>
      </w:r>
      <w:r w:rsidR="006B1E93" w:rsidRPr="005361B0">
        <w:t xml:space="preserve">, resp. aj na </w:t>
      </w:r>
      <w:r w:rsidR="006B1E93" w:rsidRPr="005361B0">
        <w:br/>
        <w:t>e-mailové adresy jednotlivých IPC,</w:t>
      </w:r>
      <w:r w:rsidR="00BB7756" w:rsidRPr="005361B0">
        <w:t xml:space="preserve"> </w:t>
      </w:r>
      <w:r w:rsidR="00BB7756" w:rsidRPr="005361B0">
        <w:rPr>
          <w:b/>
        </w:rPr>
        <w:t>informáciu o každej zmene riadiacej dokumentácie</w:t>
      </w:r>
      <w:r w:rsidR="009B2E7A" w:rsidRPr="005361B0">
        <w:rPr>
          <w:b/>
        </w:rPr>
        <w:t xml:space="preserve">, </w:t>
      </w:r>
      <w:r w:rsidR="009B2E7A" w:rsidRPr="005361B0">
        <w:t>určenej pre žiadateľov a</w:t>
      </w:r>
      <w:r w:rsidR="002B3FD8" w:rsidRPr="005361B0">
        <w:t> </w:t>
      </w:r>
      <w:r w:rsidR="009B2E7A" w:rsidRPr="005361B0">
        <w:t>prijímateľov</w:t>
      </w:r>
      <w:r w:rsidR="002B3FD8" w:rsidRPr="005361B0">
        <w:t xml:space="preserve"> v rámci výziev</w:t>
      </w:r>
      <w:r w:rsidR="009B2E7A" w:rsidRPr="005361B0">
        <w:t>,</w:t>
      </w:r>
      <w:r w:rsidR="00BB7756" w:rsidRPr="005361B0">
        <w:t xml:space="preserve"> s podrobným popisom uskutočnených zmien, alebo formou sledovania zmien v dokumente.</w:t>
      </w:r>
      <w:r w:rsidR="00B52B09" w:rsidRPr="005361B0">
        <w:t xml:space="preserve"> Následne koordinátor IS IPC distribuuje predmetné informácie </w:t>
      </w:r>
      <w:r w:rsidR="00987FB8" w:rsidRPr="005361B0">
        <w:t xml:space="preserve">jednotlivým </w:t>
      </w:r>
      <w:r w:rsidR="00B52B09" w:rsidRPr="005361B0">
        <w:t xml:space="preserve">IPC. </w:t>
      </w:r>
    </w:p>
    <w:p w14:paraId="6DA8BB3E" w14:textId="2B4AA105" w:rsidR="00BB7756" w:rsidRPr="005361B0" w:rsidRDefault="00BB7756" w:rsidP="00CF3C25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5361B0">
        <w:lastRenderedPageBreak/>
        <w:t xml:space="preserve">Riadiaci orgán určí </w:t>
      </w:r>
      <w:r w:rsidRPr="005361B0">
        <w:rPr>
          <w:b/>
        </w:rPr>
        <w:t>kontaktnú osobu</w:t>
      </w:r>
      <w:r w:rsidRPr="005361B0">
        <w:t xml:space="preserve"> </w:t>
      </w:r>
      <w:r w:rsidR="008029C1" w:rsidRPr="005361B0">
        <w:t>na</w:t>
      </w:r>
      <w:r w:rsidRPr="005361B0">
        <w:t xml:space="preserve"> komunikáciu s</w:t>
      </w:r>
      <w:r w:rsidR="00F934C1" w:rsidRPr="005361B0">
        <w:t> </w:t>
      </w:r>
      <w:r w:rsidRPr="005361B0">
        <w:t>IPC</w:t>
      </w:r>
      <w:r w:rsidR="00F934C1" w:rsidRPr="005361B0">
        <w:t xml:space="preserve"> (zvyčajne manažéra pre informovanie a komunikáciu)</w:t>
      </w:r>
      <w:r w:rsidR="00CF3C25" w:rsidRPr="005361B0">
        <w:t xml:space="preserve"> a bezodkladne informuje koordinátora IS IPC na adresu </w:t>
      </w:r>
      <w:hyperlink r:id="rId11" w:history="1">
        <w:r w:rsidR="00CF3C25" w:rsidRPr="005361B0">
          <w:rPr>
            <w:rStyle w:val="Hypertextovprepojenie"/>
          </w:rPr>
          <w:t>ipc.cko@vicepremier.gov.sk</w:t>
        </w:r>
      </w:hyperlink>
      <w:r w:rsidR="00CF3C25" w:rsidRPr="005361B0">
        <w:t xml:space="preserve"> o zmenách kontaktnej osoby/kontaktných osôb</w:t>
      </w:r>
      <w:r w:rsidRPr="005361B0">
        <w:t>. Kontaktná osoba distribuuje otázky a požiadavky zo</w:t>
      </w:r>
      <w:r w:rsidR="00CF6439" w:rsidRPr="005361B0">
        <w:t> </w:t>
      </w:r>
      <w:r w:rsidRPr="005361B0">
        <w:t>strany IPC zodpovedným osobám riadiaceho orgánu.</w:t>
      </w:r>
    </w:p>
    <w:p w14:paraId="34264FDD" w14:textId="528DB073" w:rsidR="00BB7756" w:rsidRPr="005361B0" w:rsidRDefault="00BB7756" w:rsidP="005736D8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5361B0">
        <w:t xml:space="preserve">Kontaktná osoba na riadiacom orgáne zabezpečí odoslanie </w:t>
      </w:r>
      <w:r w:rsidRPr="005361B0">
        <w:rPr>
          <w:b/>
        </w:rPr>
        <w:t>vyjadrenia</w:t>
      </w:r>
      <w:r w:rsidRPr="005361B0">
        <w:t xml:space="preserve"> ku každej e-mailovej otázke z IPC </w:t>
      </w:r>
      <w:r w:rsidR="00E84A30" w:rsidRPr="005361B0">
        <w:t xml:space="preserve">najneskôr </w:t>
      </w:r>
      <w:r w:rsidRPr="005361B0">
        <w:rPr>
          <w:b/>
        </w:rPr>
        <w:t xml:space="preserve">do </w:t>
      </w:r>
      <w:r w:rsidR="00B15E3D" w:rsidRPr="005361B0">
        <w:rPr>
          <w:b/>
        </w:rPr>
        <w:t>8</w:t>
      </w:r>
      <w:r w:rsidRPr="005361B0">
        <w:rPr>
          <w:b/>
        </w:rPr>
        <w:t xml:space="preserve"> pracovných dní</w:t>
      </w:r>
      <w:r w:rsidR="00AE53D7" w:rsidRPr="005361B0">
        <w:rPr>
          <w:b/>
        </w:rPr>
        <w:t xml:space="preserve"> od jej prijatia</w:t>
      </w:r>
      <w:r w:rsidRPr="005361B0">
        <w:t xml:space="preserve">. Termín môže riadiaci orgán na základe odôvodnených skutočností predĺžiť. O predĺžení termínu informuje riadiaci orgán IPC </w:t>
      </w:r>
      <w:r w:rsidR="00AE53D7" w:rsidRPr="005361B0">
        <w:t>e</w:t>
      </w:r>
      <w:r w:rsidRPr="005361B0">
        <w:t xml:space="preserve">-mailom, ktorý zašle na IPC do </w:t>
      </w:r>
      <w:r w:rsidR="00B15E3D" w:rsidRPr="005361B0">
        <w:t xml:space="preserve">8 </w:t>
      </w:r>
      <w:r w:rsidRPr="005361B0">
        <w:t>pracovných dní od</w:t>
      </w:r>
      <w:r w:rsidR="00B15E3D" w:rsidRPr="005361B0">
        <w:t> </w:t>
      </w:r>
      <w:r w:rsidRPr="005361B0">
        <w:t>prijatia otázky.</w:t>
      </w:r>
    </w:p>
    <w:p w14:paraId="2BC99C90" w14:textId="739C2712" w:rsidR="00B15E3D" w:rsidRPr="005361B0" w:rsidRDefault="00B15E3D" w:rsidP="005736D8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5361B0">
        <w:t>V odôvodnených prípadoch je riadiaci orgán</w:t>
      </w:r>
      <w:r w:rsidR="00217BE2" w:rsidRPr="005361B0">
        <w:t>,</w:t>
      </w:r>
      <w:r w:rsidRPr="005361B0">
        <w:t xml:space="preserve"> na základe dohody s</w:t>
      </w:r>
      <w:r w:rsidR="00217BE2" w:rsidRPr="005361B0">
        <w:t> </w:t>
      </w:r>
      <w:r w:rsidRPr="005361B0">
        <w:t>CKO</w:t>
      </w:r>
      <w:r w:rsidR="00217BE2" w:rsidRPr="005361B0">
        <w:t>,</w:t>
      </w:r>
      <w:r w:rsidRPr="005361B0">
        <w:t xml:space="preserve"> oprávnený vyšpecifikovať rozsah spolupráce s IPC a z toho vyplývajúcich povinností.</w:t>
      </w:r>
    </w:p>
    <w:p w14:paraId="43D54FB4" w14:textId="3A5F32FA" w:rsidR="006D7B75" w:rsidRPr="005361B0" w:rsidRDefault="00077BF4" w:rsidP="00640DC7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5361B0">
        <w:t>Riadiaci orgán je povinný zaslať po skončení kalendárneho polroku</w:t>
      </w:r>
      <w:r w:rsidR="00C84E05" w:rsidRPr="005361B0">
        <w:t>,</w:t>
      </w:r>
      <w:r w:rsidR="00AE53D7" w:rsidRPr="005361B0">
        <w:rPr>
          <w:rStyle w:val="Odkaznakomentr"/>
        </w:rPr>
        <w:t xml:space="preserve"> </w:t>
      </w:r>
      <w:r w:rsidR="00AE53D7" w:rsidRPr="005361B0">
        <w:rPr>
          <w:rStyle w:val="Odkaznakomentr"/>
          <w:sz w:val="24"/>
          <w:szCs w:val="24"/>
        </w:rPr>
        <w:t>a</w:t>
      </w:r>
      <w:r w:rsidR="00C84E05" w:rsidRPr="005361B0">
        <w:t> to do 31. 7. daného kalendárneho roku a do 31. 1. nasledujúceho kalendárneho roku</w:t>
      </w:r>
      <w:r w:rsidR="005D040E" w:rsidRPr="005361B0">
        <w:t>,</w:t>
      </w:r>
      <w:r w:rsidR="00C84E05" w:rsidRPr="005361B0">
        <w:t xml:space="preserve"> </w:t>
      </w:r>
      <w:r w:rsidRPr="005361B0">
        <w:rPr>
          <w:b/>
        </w:rPr>
        <w:t>stručné</w:t>
      </w:r>
      <w:r w:rsidRPr="005361B0">
        <w:t xml:space="preserve"> </w:t>
      </w:r>
      <w:r w:rsidR="000B7BF6" w:rsidRPr="005361B0">
        <w:rPr>
          <w:b/>
        </w:rPr>
        <w:t>H</w:t>
      </w:r>
      <w:r w:rsidRPr="005361B0">
        <w:rPr>
          <w:b/>
        </w:rPr>
        <w:t>odnotenie činnosti jednotlivých IPC</w:t>
      </w:r>
      <w:r w:rsidRPr="005361B0">
        <w:t xml:space="preserve"> </w:t>
      </w:r>
      <w:r w:rsidR="00C84E05" w:rsidRPr="005361B0">
        <w:t>na kontaktnú</w:t>
      </w:r>
      <w:r w:rsidR="00AE53D7" w:rsidRPr="005361B0">
        <w:t xml:space="preserve"> </w:t>
      </w:r>
      <w:r w:rsidR="00C84E05" w:rsidRPr="005361B0">
        <w:t>e-mailovú adresu koordinátora IS IPC</w:t>
      </w:r>
      <w:r w:rsidR="007B2117" w:rsidRPr="005361B0">
        <w:t xml:space="preserve">, ktorý </w:t>
      </w:r>
      <w:r w:rsidR="00B12EEA" w:rsidRPr="005361B0">
        <w:t xml:space="preserve">ho </w:t>
      </w:r>
      <w:r w:rsidR="007B2117" w:rsidRPr="005361B0">
        <w:t>následne distribuuje dotknutým IPC.</w:t>
      </w:r>
      <w:r w:rsidR="00A002DA" w:rsidRPr="005361B0">
        <w:t xml:space="preserve"> Štruktúra stručného Hodnotenia činnosti jednotlivých IPC je prílohou č.</w:t>
      </w:r>
      <w:r w:rsidR="003974E0" w:rsidRPr="005361B0">
        <w:t>2</w:t>
      </w:r>
      <w:r w:rsidR="00A002DA" w:rsidRPr="005361B0">
        <w:t xml:space="preserve"> tohto metodického pokynu.</w:t>
      </w:r>
    </w:p>
    <w:p w14:paraId="78AA87DF" w14:textId="4EA28743" w:rsidR="00627408" w:rsidRPr="005361B0" w:rsidRDefault="000B1529" w:rsidP="00977DE7">
      <w:pPr>
        <w:spacing w:before="120" w:after="120"/>
        <w:ind w:left="426"/>
        <w:jc w:val="both"/>
      </w:pPr>
      <w:r w:rsidRPr="005361B0">
        <w:t xml:space="preserve">Zhodnotenie je vypracované pre všetky IPC v jednom dokumente, samostatne členené pre každé jedno IPC. </w:t>
      </w:r>
      <w:r w:rsidR="00EE23D9" w:rsidRPr="005361B0">
        <w:t>Riadiaci orgán, ktorý nevyhlasuje žiadne výzvy</w:t>
      </w:r>
      <w:r w:rsidR="008F6280" w:rsidRPr="005361B0">
        <w:t>,</w:t>
      </w:r>
      <w:r w:rsidR="00EE23D9" w:rsidRPr="005361B0">
        <w:t xml:space="preserve"> nie je povinný vypracovať Hodnotenie činnosti jednotlivých IPC.</w:t>
      </w:r>
    </w:p>
    <w:p w14:paraId="641B8F2B" w14:textId="5CA22669" w:rsidR="00077BF4" w:rsidRPr="005361B0" w:rsidRDefault="00E57D23" w:rsidP="00077BF4">
      <w:pPr>
        <w:pStyle w:val="MPCKO2"/>
      </w:pPr>
      <w:bookmarkStart w:id="16" w:name="_Toc506969618"/>
      <w:r w:rsidRPr="005361B0">
        <w:t>5</w:t>
      </w:r>
      <w:r w:rsidR="00077BF4" w:rsidRPr="005361B0">
        <w:t xml:space="preserve">.2 </w:t>
      </w:r>
      <w:r w:rsidR="00973E0F" w:rsidRPr="005361B0">
        <w:t>Koordinátor Integrovanej siete informačno-poradenských centier</w:t>
      </w:r>
      <w:bookmarkEnd w:id="16"/>
    </w:p>
    <w:p w14:paraId="1615CD5B" w14:textId="15990D72" w:rsidR="000C5F87" w:rsidRPr="005361B0" w:rsidRDefault="00973E0F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 w:rsidRPr="005361B0">
        <w:t>Koordinátor IS IPC koordinuje, usmerňuje</w:t>
      </w:r>
      <w:r w:rsidR="00E4126A" w:rsidRPr="005361B0">
        <w:t xml:space="preserve">, podporuje </w:t>
      </w:r>
      <w:r w:rsidRPr="005361B0">
        <w:t xml:space="preserve">a kontroluje činnosť IS IPC. </w:t>
      </w:r>
      <w:r w:rsidR="00BF50F6" w:rsidRPr="005361B0">
        <w:t>J</w:t>
      </w:r>
      <w:r w:rsidRPr="005361B0">
        <w:t xml:space="preserve">e zamestnancom Úradu </w:t>
      </w:r>
      <w:r w:rsidR="00CB1F63" w:rsidRPr="005361B0">
        <w:t xml:space="preserve">podpredsedu </w:t>
      </w:r>
      <w:r w:rsidRPr="005361B0">
        <w:t>vlády Slovenskej republiky</w:t>
      </w:r>
      <w:r w:rsidR="00755185" w:rsidRPr="005361B0">
        <w:t xml:space="preserve"> </w:t>
      </w:r>
      <w:r w:rsidR="002249FD" w:rsidRPr="005361B0">
        <w:t>p</w:t>
      </w:r>
      <w:r w:rsidR="00CB1F63" w:rsidRPr="005361B0">
        <w:t>re investície a informatizáciu</w:t>
      </w:r>
      <w:r w:rsidRPr="005361B0">
        <w:t>.</w:t>
      </w:r>
      <w:r w:rsidR="000C5F87" w:rsidRPr="005361B0">
        <w:t xml:space="preserve"> </w:t>
      </w:r>
      <w:r w:rsidR="00BF50F6" w:rsidRPr="005361B0">
        <w:t>Pri</w:t>
      </w:r>
      <w:r w:rsidR="00AD54BA" w:rsidRPr="005361B0">
        <w:t> </w:t>
      </w:r>
      <w:r w:rsidR="00BF50F6" w:rsidRPr="005361B0">
        <w:t>svojej koordinačnej činnosti úzko spolupracuje s</w:t>
      </w:r>
      <w:r w:rsidR="00AD54BA" w:rsidRPr="005361B0">
        <w:t xml:space="preserve"> národným </w:t>
      </w:r>
      <w:r w:rsidR="00BF50F6" w:rsidRPr="005361B0">
        <w:t>info</w:t>
      </w:r>
      <w:r w:rsidR="00B52B09" w:rsidRPr="005361B0">
        <w:t xml:space="preserve">rmačno-komunikačným pracovníkom, ako aj s poverenými kontaktnými osobami jednotlivých riadiacich orgánov. </w:t>
      </w:r>
    </w:p>
    <w:p w14:paraId="10505B9C" w14:textId="2BA59AD8" w:rsidR="00077BF4" w:rsidRPr="005361B0" w:rsidRDefault="008029C1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 w:rsidRPr="005361B0">
        <w:t xml:space="preserve">S cieľom </w:t>
      </w:r>
      <w:r w:rsidR="00183F9A" w:rsidRPr="005361B0">
        <w:t xml:space="preserve">zabezpečiť </w:t>
      </w:r>
      <w:r w:rsidR="000C5F87" w:rsidRPr="005361B0">
        <w:t>komunikáci</w:t>
      </w:r>
      <w:r w:rsidR="00183F9A" w:rsidRPr="005361B0">
        <w:t>u</w:t>
      </w:r>
      <w:r w:rsidR="000C5F87" w:rsidRPr="005361B0">
        <w:t xml:space="preserve"> s riadiacimi orgánmi a IPC je </w:t>
      </w:r>
      <w:r w:rsidR="00987FB8" w:rsidRPr="005361B0">
        <w:t xml:space="preserve">v rámci CKO </w:t>
      </w:r>
      <w:r w:rsidR="000C5F87" w:rsidRPr="005361B0">
        <w:t xml:space="preserve">zriadená kontaktná e-mailová adresa </w:t>
      </w:r>
      <w:hyperlink r:id="rId12" w:history="1">
        <w:r w:rsidR="00682208" w:rsidRPr="005361B0">
          <w:rPr>
            <w:rStyle w:val="Hypertextovprepojenie"/>
          </w:rPr>
          <w:t>ipc.cko@vicepremier.gov.sk</w:t>
        </w:r>
      </w:hyperlink>
      <w:r w:rsidR="000C5F87" w:rsidRPr="005361B0">
        <w:t xml:space="preserve">. </w:t>
      </w:r>
    </w:p>
    <w:p w14:paraId="1F174CAE" w14:textId="1470243A" w:rsidR="00973E0F" w:rsidRPr="005361B0" w:rsidRDefault="00973E0F" w:rsidP="00987FB8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 w:rsidRPr="005361B0">
        <w:t xml:space="preserve">Koordinátor IS IPC </w:t>
      </w:r>
      <w:r w:rsidRPr="005361B0">
        <w:rPr>
          <w:b/>
        </w:rPr>
        <w:t>propaguje IS IPC</w:t>
      </w:r>
      <w:r w:rsidRPr="005361B0">
        <w:t xml:space="preserve">, najmä zverejňovaním </w:t>
      </w:r>
      <w:r w:rsidR="00AE53D7" w:rsidRPr="005361B0">
        <w:t xml:space="preserve">kontaktov na zástupcov IPC v regiónoch, ako aj  </w:t>
      </w:r>
      <w:r w:rsidRPr="005361B0">
        <w:t>informácií o</w:t>
      </w:r>
      <w:r w:rsidR="006B495D" w:rsidRPr="005361B0">
        <w:t> </w:t>
      </w:r>
      <w:r w:rsidR="00AE53D7" w:rsidRPr="005361B0">
        <w:t xml:space="preserve"> </w:t>
      </w:r>
      <w:r w:rsidR="006B495D" w:rsidRPr="005361B0">
        <w:t>cieľoch,</w:t>
      </w:r>
      <w:r w:rsidRPr="005361B0">
        <w:t xml:space="preserve"> činnosti</w:t>
      </w:r>
      <w:r w:rsidR="00AE53D7" w:rsidRPr="005361B0">
        <w:t xml:space="preserve"> IS IPC </w:t>
      </w:r>
      <w:r w:rsidRPr="005361B0">
        <w:t xml:space="preserve">na webovom sídle </w:t>
      </w:r>
      <w:r w:rsidR="00813BC2" w:rsidRPr="005361B0">
        <w:t>c</w:t>
      </w:r>
      <w:r w:rsidRPr="005361B0">
        <w:t>entrálneho koordinačného orgánu.</w:t>
      </w:r>
      <w:r w:rsidR="006B495D" w:rsidRPr="005361B0">
        <w:t xml:space="preserve"> Webové sídlo </w:t>
      </w:r>
      <w:hyperlink r:id="rId13" w:history="1">
        <w:r w:rsidR="00682208" w:rsidRPr="005361B0">
          <w:rPr>
            <w:rStyle w:val="Hypertextovprepojenie"/>
          </w:rPr>
          <w:t>www.partnerskadohoda.gov.sk</w:t>
        </w:r>
      </w:hyperlink>
      <w:r w:rsidR="00966AD6" w:rsidRPr="005361B0">
        <w:t xml:space="preserve"> </w:t>
      </w:r>
      <w:r w:rsidR="006B495D" w:rsidRPr="005361B0">
        <w:t xml:space="preserve">v sekcii IS IPC </w:t>
      </w:r>
      <w:r w:rsidR="00572425" w:rsidRPr="005361B0">
        <w:t xml:space="preserve">a webové sídlo </w:t>
      </w:r>
      <w:hyperlink r:id="rId14" w:history="1">
        <w:r w:rsidR="00572425" w:rsidRPr="005361B0">
          <w:rPr>
            <w:rStyle w:val="Hypertextovprepojenie"/>
          </w:rPr>
          <w:t>www.euroinfo.sk</w:t>
        </w:r>
      </w:hyperlink>
      <w:r w:rsidR="00572425" w:rsidRPr="005361B0">
        <w:t xml:space="preserve"> </w:t>
      </w:r>
      <w:r w:rsidR="006B495D" w:rsidRPr="005361B0">
        <w:t xml:space="preserve">uvedie aj odkazy na webové sídla jednotlivých IPC. </w:t>
      </w:r>
    </w:p>
    <w:p w14:paraId="23CB6B15" w14:textId="2922768E" w:rsidR="00973E0F" w:rsidRPr="005361B0" w:rsidRDefault="00973E0F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 w:rsidRPr="005361B0">
        <w:t xml:space="preserve">Centrálny koordinačný orgán zabezpečí </w:t>
      </w:r>
      <w:r w:rsidRPr="005361B0">
        <w:rPr>
          <w:b/>
        </w:rPr>
        <w:t>školenie</w:t>
      </w:r>
      <w:r w:rsidRPr="005361B0">
        <w:t xml:space="preserve"> </w:t>
      </w:r>
      <w:r w:rsidR="00E4126A" w:rsidRPr="005361B0">
        <w:t xml:space="preserve">pre </w:t>
      </w:r>
      <w:r w:rsidRPr="005361B0">
        <w:t xml:space="preserve">zamestnancov IPC </w:t>
      </w:r>
      <w:r w:rsidR="00E4126A" w:rsidRPr="005361B0">
        <w:t>po ich prijatí do</w:t>
      </w:r>
      <w:r w:rsidR="00E33079" w:rsidRPr="005361B0">
        <w:t> </w:t>
      </w:r>
      <w:r w:rsidR="00E4126A" w:rsidRPr="005361B0">
        <w:t>IPC</w:t>
      </w:r>
      <w:r w:rsidR="000B1529" w:rsidRPr="005361B0">
        <w:t>,</w:t>
      </w:r>
      <w:r w:rsidR="00E4126A" w:rsidRPr="005361B0">
        <w:t xml:space="preserve"> </w:t>
      </w:r>
      <w:r w:rsidRPr="005361B0">
        <w:t>na základe požiadavky koordinátora IPC</w:t>
      </w:r>
      <w:r w:rsidR="000B1529" w:rsidRPr="005361B0">
        <w:t>,</w:t>
      </w:r>
      <w:r w:rsidRPr="005361B0">
        <w:t xml:space="preserve"> najmä v oblasti právnych predpisov EÚ a SR pre oblasť E</w:t>
      </w:r>
      <w:r w:rsidR="00E4126A" w:rsidRPr="005361B0">
        <w:t>ŠIF a ďalších dokumentov a postupov, ktoré sú stanovené na</w:t>
      </w:r>
      <w:r w:rsidR="00E33079" w:rsidRPr="005361B0">
        <w:t> </w:t>
      </w:r>
      <w:r w:rsidR="00E4126A" w:rsidRPr="005361B0">
        <w:t>národnej úrovni.</w:t>
      </w:r>
      <w:r w:rsidRPr="005361B0">
        <w:t xml:space="preserve"> </w:t>
      </w:r>
      <w:r w:rsidR="00E4126A" w:rsidRPr="005361B0">
        <w:t xml:space="preserve">Školenie </w:t>
      </w:r>
      <w:r w:rsidR="006C7123" w:rsidRPr="005361B0">
        <w:t>sa uskutoční</w:t>
      </w:r>
      <w:r w:rsidR="00E4126A" w:rsidRPr="005361B0">
        <w:t xml:space="preserve"> v priestoroch C</w:t>
      </w:r>
      <w:r w:rsidR="001F26A1" w:rsidRPr="005361B0">
        <w:t>KO</w:t>
      </w:r>
      <w:r w:rsidR="00E4126A" w:rsidRPr="005361B0">
        <w:t xml:space="preserve"> (pokiaľ sa nedohodne C</w:t>
      </w:r>
      <w:r w:rsidR="001F26A1" w:rsidRPr="005361B0">
        <w:t>KO</w:t>
      </w:r>
      <w:r w:rsidR="00E4126A" w:rsidRPr="005361B0">
        <w:t xml:space="preserve"> s IPC inak).</w:t>
      </w:r>
    </w:p>
    <w:p w14:paraId="2E0BF3C5" w14:textId="22CBCC8D" w:rsidR="00E4126A" w:rsidRPr="005361B0" w:rsidRDefault="001F26A1" w:rsidP="00AE53D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 w:rsidRPr="005361B0">
        <w:t xml:space="preserve">Koordinátor IS IPC </w:t>
      </w:r>
      <w:r w:rsidRPr="005361B0">
        <w:rPr>
          <w:b/>
        </w:rPr>
        <w:t>informuje</w:t>
      </w:r>
      <w:r w:rsidRPr="005361B0">
        <w:t xml:space="preserve"> jednotlivé IPC </w:t>
      </w:r>
      <w:r w:rsidRPr="005361B0">
        <w:rPr>
          <w:b/>
        </w:rPr>
        <w:t>o</w:t>
      </w:r>
      <w:r w:rsidR="002D2445" w:rsidRPr="005361B0">
        <w:rPr>
          <w:b/>
        </w:rPr>
        <w:t> </w:t>
      </w:r>
      <w:r w:rsidRPr="005361B0">
        <w:rPr>
          <w:b/>
        </w:rPr>
        <w:t>zverejnení</w:t>
      </w:r>
      <w:r w:rsidR="002D2445" w:rsidRPr="005361B0">
        <w:rPr>
          <w:b/>
        </w:rPr>
        <w:t xml:space="preserve"> a zmenách</w:t>
      </w:r>
      <w:r w:rsidRPr="005361B0">
        <w:rPr>
          <w:b/>
        </w:rPr>
        <w:t xml:space="preserve"> harmonogramov výziev, výziev a o každej zmene riadiacej dokumentácie CKO</w:t>
      </w:r>
      <w:r w:rsidR="00AE53D7" w:rsidRPr="005361B0">
        <w:rPr>
          <w:b/>
        </w:rPr>
        <w:t>, ktorá upravuje práva a povinnosti žiadateľov a prijímateľov</w:t>
      </w:r>
      <w:r w:rsidRPr="005361B0">
        <w:t>. Riadiacu dokumentáciu CKO</w:t>
      </w:r>
      <w:r w:rsidR="0009353D" w:rsidRPr="005361B0">
        <w:t xml:space="preserve"> (Systém riadenia EŠIF, metodické pokyny, metodické výklady a pod.)</w:t>
      </w:r>
      <w:r w:rsidRPr="005361B0">
        <w:t xml:space="preserve"> zasiela koordinátor IS IPC formou </w:t>
      </w:r>
      <w:r w:rsidR="007D5054" w:rsidRPr="005361B0">
        <w:t xml:space="preserve">sledovania </w:t>
      </w:r>
      <w:r w:rsidRPr="005361B0">
        <w:t>zmien.</w:t>
      </w:r>
    </w:p>
    <w:p w14:paraId="3E5199DD" w14:textId="7B4EB4EF" w:rsidR="009B6C80" w:rsidRPr="005361B0" w:rsidRDefault="009B6C80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 w:rsidRPr="005361B0">
        <w:t xml:space="preserve">Koordinátor </w:t>
      </w:r>
      <w:r w:rsidR="00B805C9" w:rsidRPr="005361B0">
        <w:t xml:space="preserve">IS </w:t>
      </w:r>
      <w:r w:rsidR="000F34BE" w:rsidRPr="005361B0">
        <w:t>IPC zváži zaslanie dokumentov, pripravovaných CKO, IPC na</w:t>
      </w:r>
      <w:r w:rsidR="007435E0" w:rsidRPr="005361B0">
        <w:t> </w:t>
      </w:r>
      <w:r w:rsidR="000F34BE" w:rsidRPr="005361B0">
        <w:t xml:space="preserve">pripomienkovanie. </w:t>
      </w:r>
    </w:p>
    <w:p w14:paraId="7C51B49D" w14:textId="4893C517" w:rsidR="002D2445" w:rsidRPr="005361B0" w:rsidRDefault="002D2445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 w:rsidRPr="005361B0">
        <w:lastRenderedPageBreak/>
        <w:t xml:space="preserve">Koordinátor IS IPC distribuuje </w:t>
      </w:r>
      <w:r w:rsidR="00932B09" w:rsidRPr="005361B0">
        <w:t xml:space="preserve">všetky potrebné </w:t>
      </w:r>
      <w:r w:rsidRPr="005361B0">
        <w:t xml:space="preserve">informácie o EŠIF </w:t>
      </w:r>
      <w:r w:rsidR="000B1529" w:rsidRPr="005361B0">
        <w:t xml:space="preserve">jednotlivým IPC </w:t>
      </w:r>
      <w:r w:rsidRPr="005361B0">
        <w:t>tak, aby bol</w:t>
      </w:r>
      <w:r w:rsidR="00211DFB" w:rsidRPr="005361B0">
        <w:t>o</w:t>
      </w:r>
      <w:r w:rsidRPr="005361B0">
        <w:t xml:space="preserve"> zabezpečen</w:t>
      </w:r>
      <w:r w:rsidR="00211DFB" w:rsidRPr="005361B0">
        <w:t>é</w:t>
      </w:r>
      <w:r w:rsidRPr="005361B0">
        <w:t xml:space="preserve"> </w:t>
      </w:r>
      <w:r w:rsidR="00211DFB" w:rsidRPr="005361B0">
        <w:t>koordinované informovanie všetkých IPC.</w:t>
      </w:r>
      <w:r w:rsidRPr="005361B0">
        <w:t xml:space="preserve"> </w:t>
      </w:r>
    </w:p>
    <w:p w14:paraId="5CF466B1" w14:textId="241C070F" w:rsidR="000B1529" w:rsidRPr="005361B0" w:rsidRDefault="009B6C80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 w:rsidRPr="005361B0">
        <w:rPr>
          <w:b/>
        </w:rPr>
        <w:t>Činnosť</w:t>
      </w:r>
      <w:r w:rsidRPr="005361B0">
        <w:t xml:space="preserve"> jednotlivých IPC </w:t>
      </w:r>
      <w:r w:rsidRPr="005361B0">
        <w:rPr>
          <w:b/>
        </w:rPr>
        <w:t>vyhodnotí</w:t>
      </w:r>
      <w:r w:rsidRPr="005361B0">
        <w:t xml:space="preserve"> koordinátor IS IPC v termíne do </w:t>
      </w:r>
      <w:r w:rsidR="00C96D1C" w:rsidRPr="005361B0">
        <w:t>troch mesiacov</w:t>
      </w:r>
      <w:r w:rsidRPr="005361B0">
        <w:t xml:space="preserve"> po</w:t>
      </w:r>
      <w:r w:rsidR="00C96D1C" w:rsidRPr="005361B0">
        <w:t> </w:t>
      </w:r>
      <w:r w:rsidRPr="005361B0">
        <w:t>ukončení kalendárneho polroku</w:t>
      </w:r>
      <w:r w:rsidR="00987FB8" w:rsidRPr="005361B0">
        <w:t>, t. j. do 31. 3. a 30. 9</w:t>
      </w:r>
      <w:r w:rsidRPr="005361B0">
        <w:t>.</w:t>
      </w:r>
      <w:r w:rsidR="006A7702" w:rsidRPr="005361B0">
        <w:t xml:space="preserve"> Koordinátor IS IPC porovnáva oblasti činnosti jednotlivých IPC, na základe ktorých môže navrhovať opatrenia na ich zlepšenie.</w:t>
      </w:r>
      <w:r w:rsidR="000B1529" w:rsidRPr="005361B0">
        <w:t xml:space="preserve"> </w:t>
      </w:r>
      <w:r w:rsidR="009B2E7A" w:rsidRPr="005361B0">
        <w:t>Koordinátor IS IPC vychádza aj z Hodnotenia činnosti jednotlivých IPC</w:t>
      </w:r>
      <w:r w:rsidR="006C7123" w:rsidRPr="005361B0">
        <w:t xml:space="preserve"> zo</w:t>
      </w:r>
      <w:r w:rsidR="007435E0" w:rsidRPr="005361B0">
        <w:t> </w:t>
      </w:r>
      <w:r w:rsidR="006C7123" w:rsidRPr="005361B0">
        <w:t>strany RO</w:t>
      </w:r>
      <w:r w:rsidR="008B54C2">
        <w:t xml:space="preserve"> a prieskumov klientov IS IPC</w:t>
      </w:r>
      <w:r w:rsidR="009B2E7A" w:rsidRPr="005361B0">
        <w:t xml:space="preserve">. </w:t>
      </w:r>
      <w:r w:rsidRPr="005361B0">
        <w:t>O výsledkoch vyhodnotenia činnosti jednotlivých IPC informuje koordinátor IS IPC jednotlivé IPC a riadiace orgány.</w:t>
      </w:r>
      <w:r w:rsidR="006A7702" w:rsidRPr="005361B0">
        <w:t xml:space="preserve"> </w:t>
      </w:r>
    </w:p>
    <w:p w14:paraId="0329FD97" w14:textId="316921A7" w:rsidR="009B6C80" w:rsidRPr="005361B0" w:rsidRDefault="007A2BF0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 w:rsidRPr="005361B0">
        <w:t>Koordinátor IS IPC, na vyžiadanie,</w:t>
      </w:r>
      <w:r w:rsidR="006A7702" w:rsidRPr="005361B0">
        <w:t xml:space="preserve"> </w:t>
      </w:r>
      <w:r w:rsidR="000B1529" w:rsidRPr="005361B0">
        <w:t xml:space="preserve">pripraví a zašle </w:t>
      </w:r>
      <w:r w:rsidR="006A7702" w:rsidRPr="005361B0">
        <w:rPr>
          <w:b/>
        </w:rPr>
        <w:t>podklad</w:t>
      </w:r>
      <w:r w:rsidR="006A7702" w:rsidRPr="005361B0">
        <w:t xml:space="preserve"> pre riadiace orgány </w:t>
      </w:r>
      <w:r w:rsidR="006A7702" w:rsidRPr="005361B0">
        <w:rPr>
          <w:b/>
        </w:rPr>
        <w:t>do výročnej/záverečnej správy</w:t>
      </w:r>
      <w:r w:rsidR="006A7702" w:rsidRPr="005361B0">
        <w:t xml:space="preserve"> o vykonávaní operačného programu o fungovaní IS IPC</w:t>
      </w:r>
      <w:r w:rsidRPr="005361B0">
        <w:t>, a to do troch mesiacov po ukončení kalendárneho roku</w:t>
      </w:r>
      <w:r w:rsidR="006A7702" w:rsidRPr="005361B0">
        <w:t>.</w:t>
      </w:r>
    </w:p>
    <w:p w14:paraId="3384D2AC" w14:textId="33E0DCBD" w:rsidR="00C42E6F" w:rsidRPr="005361B0" w:rsidRDefault="009B6C80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 w:rsidRPr="005361B0">
        <w:t xml:space="preserve">Na základe vyhodnotenia činnosti IPC môže dôjsť k návrhu na odstúpenie od zmluvy v zmysle kapitoly </w:t>
      </w:r>
      <w:r w:rsidR="00AE53D7" w:rsidRPr="005361B0">
        <w:t>4</w:t>
      </w:r>
      <w:r w:rsidR="00BB56FA" w:rsidRPr="005361B0">
        <w:t xml:space="preserve"> tohto metodického pokynu CKO</w:t>
      </w:r>
      <w:r w:rsidRPr="005361B0">
        <w:t>, bod 3</w:t>
      </w:r>
      <w:r w:rsidR="00AE53D7" w:rsidRPr="005361B0">
        <w:t>.</w:t>
      </w:r>
    </w:p>
    <w:p w14:paraId="17272B49" w14:textId="65F1466F" w:rsidR="00400012" w:rsidRPr="005361B0" w:rsidRDefault="00E57D23" w:rsidP="00400012">
      <w:pPr>
        <w:pStyle w:val="MPCKO1"/>
      </w:pPr>
      <w:bookmarkStart w:id="17" w:name="_Toc506969619"/>
      <w:r w:rsidRPr="005361B0">
        <w:t>6</w:t>
      </w:r>
      <w:r w:rsidR="00387645" w:rsidRPr="005361B0">
        <w:t xml:space="preserve"> </w:t>
      </w:r>
      <w:r w:rsidR="00AE53D7" w:rsidRPr="005361B0">
        <w:t>P</w:t>
      </w:r>
      <w:r w:rsidR="00400012" w:rsidRPr="005361B0">
        <w:t>ríloh</w:t>
      </w:r>
      <w:r w:rsidR="00AE53D7" w:rsidRPr="005361B0">
        <w:t>a</w:t>
      </w:r>
      <w:bookmarkEnd w:id="17"/>
    </w:p>
    <w:p w14:paraId="3099D736" w14:textId="77777777" w:rsidR="0053312B" w:rsidRPr="005361B0" w:rsidRDefault="00211DFB" w:rsidP="003A05BE">
      <w:pPr>
        <w:pStyle w:val="Odsekzoznamu"/>
        <w:numPr>
          <w:ilvl w:val="0"/>
          <w:numId w:val="3"/>
        </w:numPr>
        <w:spacing w:before="120" w:after="120"/>
        <w:ind w:left="426" w:hanging="426"/>
        <w:contextualSpacing w:val="0"/>
        <w:jc w:val="both"/>
      </w:pPr>
      <w:r w:rsidRPr="005361B0">
        <w:t>Správa o činnosti informačno-poradenského centra</w:t>
      </w:r>
    </w:p>
    <w:p w14:paraId="7E35A2DC" w14:textId="76D0F940" w:rsidR="00211DFB" w:rsidRPr="005361B0" w:rsidRDefault="003974E0" w:rsidP="003A05BE">
      <w:pPr>
        <w:pStyle w:val="Odsekzoznamu"/>
        <w:numPr>
          <w:ilvl w:val="0"/>
          <w:numId w:val="3"/>
        </w:numPr>
        <w:spacing w:before="120" w:after="120"/>
        <w:ind w:left="426" w:hanging="426"/>
        <w:contextualSpacing w:val="0"/>
        <w:jc w:val="both"/>
      </w:pPr>
      <w:r w:rsidRPr="005361B0">
        <w:t>Hodnotenie činnosti informačno-poradenských centier pre RO/SO</w:t>
      </w:r>
    </w:p>
    <w:sectPr w:rsidR="00211DFB" w:rsidRPr="005361B0" w:rsidSect="00623659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D1CA6" w14:textId="77777777" w:rsidR="008E3999" w:rsidRDefault="008E3999" w:rsidP="00B948E0">
      <w:r>
        <w:separator/>
      </w:r>
    </w:p>
  </w:endnote>
  <w:endnote w:type="continuationSeparator" w:id="0">
    <w:p w14:paraId="2D3EEE29" w14:textId="77777777" w:rsidR="008E3999" w:rsidRDefault="008E3999" w:rsidP="00B948E0">
      <w:r>
        <w:continuationSeparator/>
      </w:r>
    </w:p>
  </w:endnote>
  <w:endnote w:type="continuationNotice" w:id="1">
    <w:p w14:paraId="5174BB5F" w14:textId="77777777" w:rsidR="008E3999" w:rsidRDefault="008E39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F07F" w14:textId="7BD4BF7D" w:rsidR="00572425" w:rsidRPr="00CF60E2" w:rsidRDefault="00572425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5957372" wp14:editId="0F0734E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84277E" id="Rovná spojnica 4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IJNxjw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CF60E2">
      <w:t xml:space="preserve"> </w:t>
    </w:r>
  </w:p>
  <w:p w14:paraId="1E55F01C" w14:textId="3567DBEE" w:rsidR="00572425" w:rsidRPr="00CF60E2" w:rsidRDefault="00572425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58752" behindDoc="1" locked="0" layoutInCell="1" allowOverlap="1" wp14:anchorId="7FC819CF" wp14:editId="5220581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A3486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61E92FF2" w14:textId="77777777" w:rsidR="00572425" w:rsidRDefault="0057242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53A595" w14:textId="77777777" w:rsidR="008E3999" w:rsidRDefault="008E3999" w:rsidP="00B948E0">
      <w:r>
        <w:separator/>
      </w:r>
    </w:p>
  </w:footnote>
  <w:footnote w:type="continuationSeparator" w:id="0">
    <w:p w14:paraId="57551187" w14:textId="77777777" w:rsidR="008E3999" w:rsidRDefault="008E3999" w:rsidP="00B948E0">
      <w:r>
        <w:continuationSeparator/>
      </w:r>
    </w:p>
  </w:footnote>
  <w:footnote w:type="continuationNotice" w:id="1">
    <w:p w14:paraId="6D0C7213" w14:textId="77777777" w:rsidR="008E3999" w:rsidRDefault="008E3999"/>
  </w:footnote>
  <w:footnote w:id="2">
    <w:p w14:paraId="7AAF902B" w14:textId="37C3FCC7" w:rsidR="00572425" w:rsidRDefault="00572425" w:rsidP="00640DC7">
      <w:pPr>
        <w:pStyle w:val="Textpoznmkypodiarou"/>
        <w:ind w:left="142" w:hanging="142"/>
        <w:jc w:val="both"/>
      </w:pPr>
      <w:r>
        <w:rPr>
          <w:rStyle w:val="Odkaznapoznmkupodiarou"/>
        </w:rPr>
        <w:footnoteRef/>
      </w:r>
      <w:r>
        <w:t xml:space="preserve"> </w:t>
      </w:r>
      <w:r w:rsidRPr="00844753">
        <w:t xml:space="preserve">IS IPC bude poskytovať informácie o </w:t>
      </w:r>
      <w:r w:rsidRPr="00844753">
        <w:rPr>
          <w:rStyle w:val="A7"/>
          <w:sz w:val="20"/>
          <w:szCs w:val="20"/>
        </w:rPr>
        <w:t>Európskom fonde regionálneho rozvoja, Európskom sociálnom fonde, Kohéznom fonde, Európskom námornom a rybárskom fonde</w:t>
      </w:r>
      <w:r w:rsidR="00CB7D90">
        <w:rPr>
          <w:rStyle w:val="A7"/>
          <w:sz w:val="20"/>
          <w:szCs w:val="20"/>
        </w:rPr>
        <w:t xml:space="preserve"> a</w:t>
      </w:r>
      <w:r w:rsidRPr="00844753">
        <w:t xml:space="preserve"> Európsk</w:t>
      </w:r>
      <w:r w:rsidR="00CB7D90">
        <w:t>om</w:t>
      </w:r>
      <w:r w:rsidRPr="00844753">
        <w:t xml:space="preserve"> poľnohospodársk</w:t>
      </w:r>
      <w:r w:rsidR="00CB7D90">
        <w:t>om</w:t>
      </w:r>
      <w:r w:rsidRPr="00844753">
        <w:t xml:space="preserve"> fond</w:t>
      </w:r>
      <w:r w:rsidR="00CB7D90">
        <w:t>e</w:t>
      </w:r>
      <w:r w:rsidRPr="00844753">
        <w:t xml:space="preserve"> pre rozvoj vidieka.</w:t>
      </w:r>
      <w:r>
        <w:t xml:space="preserve"> To platí  v celom dokumente, kde sa uvádza EŠIF. </w:t>
      </w:r>
    </w:p>
  </w:footnote>
  <w:footnote w:id="3">
    <w:p w14:paraId="20ABF60B" w14:textId="7F9B5E7A" w:rsidR="00572425" w:rsidRDefault="00572425">
      <w:pPr>
        <w:pStyle w:val="Textpoznmkypodiarou"/>
      </w:pPr>
      <w:r>
        <w:rPr>
          <w:rStyle w:val="Odkaznapoznmkupodiarou"/>
        </w:rPr>
        <w:footnoteRef/>
      </w:r>
      <w:r>
        <w:t xml:space="preserve"> RO pre OP TP je Úrad vlády Slovenskej republiky.</w:t>
      </w:r>
    </w:p>
  </w:footnote>
  <w:footnote w:id="4">
    <w:p w14:paraId="424554F6" w14:textId="6740F2CA" w:rsidR="00572425" w:rsidRDefault="00572425" w:rsidP="008D33F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8D33FA">
        <w:t>Minimálny týždenný čas prístupu k informačno-poradenským službám sa považuje za dodržaný aj v prípade, ak kolektívna zmluva alebo iný záväzný</w:t>
      </w:r>
      <w:r>
        <w:t xml:space="preserve"> </w:t>
      </w:r>
      <w:r w:rsidRPr="008D33FA">
        <w:t>dokument určuje pre konkrétny subjekt poskytujúci tieto služby kratší pracovný čas, v prípade ak dodržaniu tohto rozsahu bránia okolnosti vylučujúce zodpovednosť ako aj</w:t>
      </w:r>
      <w:r>
        <w:t xml:space="preserve"> </w:t>
      </w:r>
      <w:r w:rsidRPr="008D33FA">
        <w:t xml:space="preserve">v iných riadne odôvodnených prípadoch, schválených </w:t>
      </w:r>
      <w:r>
        <w:t>koordinát</w:t>
      </w:r>
      <w:r w:rsidRPr="008D33FA">
        <w:t>orom IS IPC.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04A0B" w14:textId="6B4DC18F" w:rsidR="00572425" w:rsidRPr="00960ED6" w:rsidRDefault="00572425" w:rsidP="00960ED6">
    <w:pPr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D706E6" wp14:editId="5FC0483C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5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889405" id="Rovná spojnica 3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2070840989"/>
      <w:date w:fullDate="2019-04-30T00:00:00Z">
        <w:dateFormat w:val="dd.MM.yyyy"/>
        <w:lid w:val="sk-SK"/>
        <w:storeMappedDataAs w:val="dateTime"/>
        <w:calendar w:val="gregorian"/>
      </w:date>
    </w:sdtPr>
    <w:sdtEndPr/>
    <w:sdtContent>
      <w:p w14:paraId="2CB4B5DB" w14:textId="3810F823" w:rsidR="00572425" w:rsidRPr="00960ED6" w:rsidRDefault="00B96314" w:rsidP="00960ED6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30.04.2019</w:t>
        </w:r>
      </w:p>
    </w:sdtContent>
  </w:sdt>
  <w:p w14:paraId="47EB8BFB" w14:textId="77777777" w:rsidR="00572425" w:rsidRDefault="0057242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D49DD"/>
    <w:multiLevelType w:val="hybridMultilevel"/>
    <w:tmpl w:val="E17A95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00EB4"/>
    <w:multiLevelType w:val="hybridMultilevel"/>
    <w:tmpl w:val="6F987E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B7952"/>
    <w:multiLevelType w:val="hybridMultilevel"/>
    <w:tmpl w:val="5E2878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B4775"/>
    <w:multiLevelType w:val="hybridMultilevel"/>
    <w:tmpl w:val="49DAAC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255D7"/>
    <w:multiLevelType w:val="hybridMultilevel"/>
    <w:tmpl w:val="9EAA6F4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4C3243"/>
    <w:multiLevelType w:val="hybridMultilevel"/>
    <w:tmpl w:val="57C6C816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BF7C70"/>
    <w:multiLevelType w:val="hybridMultilevel"/>
    <w:tmpl w:val="B9B01058"/>
    <w:lvl w:ilvl="0" w:tplc="F5323940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2DCD517D"/>
    <w:multiLevelType w:val="hybridMultilevel"/>
    <w:tmpl w:val="C54A339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E4656"/>
    <w:multiLevelType w:val="hybridMultilevel"/>
    <w:tmpl w:val="6D0CF5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731B5"/>
    <w:multiLevelType w:val="hybridMultilevel"/>
    <w:tmpl w:val="6D0CF5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35FC0"/>
    <w:multiLevelType w:val="hybridMultilevel"/>
    <w:tmpl w:val="2FFEABC2"/>
    <w:lvl w:ilvl="0" w:tplc="041B000F">
      <w:start w:val="1"/>
      <w:numFmt w:val="decimal"/>
      <w:lvlText w:val="%1."/>
      <w:lvlJc w:val="left"/>
      <w:pPr>
        <w:ind w:left="1365" w:hanging="360"/>
      </w:pPr>
    </w:lvl>
    <w:lvl w:ilvl="1" w:tplc="041B0019" w:tentative="1">
      <w:start w:val="1"/>
      <w:numFmt w:val="lowerLetter"/>
      <w:lvlText w:val="%2."/>
      <w:lvlJc w:val="left"/>
      <w:pPr>
        <w:ind w:left="2085" w:hanging="360"/>
      </w:pPr>
    </w:lvl>
    <w:lvl w:ilvl="2" w:tplc="041B001B" w:tentative="1">
      <w:start w:val="1"/>
      <w:numFmt w:val="lowerRoman"/>
      <w:lvlText w:val="%3."/>
      <w:lvlJc w:val="right"/>
      <w:pPr>
        <w:ind w:left="2805" w:hanging="180"/>
      </w:pPr>
    </w:lvl>
    <w:lvl w:ilvl="3" w:tplc="041B000F" w:tentative="1">
      <w:start w:val="1"/>
      <w:numFmt w:val="decimal"/>
      <w:lvlText w:val="%4."/>
      <w:lvlJc w:val="left"/>
      <w:pPr>
        <w:ind w:left="3525" w:hanging="360"/>
      </w:pPr>
    </w:lvl>
    <w:lvl w:ilvl="4" w:tplc="041B0019" w:tentative="1">
      <w:start w:val="1"/>
      <w:numFmt w:val="lowerLetter"/>
      <w:lvlText w:val="%5."/>
      <w:lvlJc w:val="left"/>
      <w:pPr>
        <w:ind w:left="4245" w:hanging="360"/>
      </w:pPr>
    </w:lvl>
    <w:lvl w:ilvl="5" w:tplc="041B001B" w:tentative="1">
      <w:start w:val="1"/>
      <w:numFmt w:val="lowerRoman"/>
      <w:lvlText w:val="%6."/>
      <w:lvlJc w:val="right"/>
      <w:pPr>
        <w:ind w:left="4965" w:hanging="180"/>
      </w:pPr>
    </w:lvl>
    <w:lvl w:ilvl="6" w:tplc="041B000F" w:tentative="1">
      <w:start w:val="1"/>
      <w:numFmt w:val="decimal"/>
      <w:lvlText w:val="%7."/>
      <w:lvlJc w:val="left"/>
      <w:pPr>
        <w:ind w:left="5685" w:hanging="360"/>
      </w:pPr>
    </w:lvl>
    <w:lvl w:ilvl="7" w:tplc="041B0019" w:tentative="1">
      <w:start w:val="1"/>
      <w:numFmt w:val="lowerLetter"/>
      <w:lvlText w:val="%8."/>
      <w:lvlJc w:val="left"/>
      <w:pPr>
        <w:ind w:left="6405" w:hanging="360"/>
      </w:pPr>
    </w:lvl>
    <w:lvl w:ilvl="8" w:tplc="041B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1" w15:restartNumberingAfterBreak="0">
    <w:nsid w:val="473A49A4"/>
    <w:multiLevelType w:val="hybridMultilevel"/>
    <w:tmpl w:val="AC3E70B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AF29C1"/>
    <w:multiLevelType w:val="hybridMultilevel"/>
    <w:tmpl w:val="A770F0F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50A7B"/>
    <w:multiLevelType w:val="hybridMultilevel"/>
    <w:tmpl w:val="8D3E0E0C"/>
    <w:lvl w:ilvl="0" w:tplc="F53239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8B4DC9"/>
    <w:multiLevelType w:val="hybridMultilevel"/>
    <w:tmpl w:val="B8FC2E4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5D450B"/>
    <w:multiLevelType w:val="hybridMultilevel"/>
    <w:tmpl w:val="A9640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4F8ED6E">
      <w:start w:val="1"/>
      <w:numFmt w:val="lowerLetter"/>
      <w:lvlText w:val="%2)"/>
      <w:lvlJc w:val="left"/>
      <w:pPr>
        <w:ind w:left="1200" w:hanging="120"/>
      </w:pPr>
      <w:rPr>
        <w:rFonts w:hint="default"/>
        <w:sz w:val="24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634DF7"/>
    <w:multiLevelType w:val="hybridMultilevel"/>
    <w:tmpl w:val="57C6C816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550F42"/>
    <w:multiLevelType w:val="hybridMultilevel"/>
    <w:tmpl w:val="778CC534"/>
    <w:lvl w:ilvl="0" w:tplc="065669F4">
      <w:start w:val="1"/>
      <w:numFmt w:val="bullet"/>
      <w:pStyle w:val="Zoznamsodrkami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9487803"/>
    <w:multiLevelType w:val="hybridMultilevel"/>
    <w:tmpl w:val="BF4672D4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8016F7"/>
    <w:multiLevelType w:val="hybridMultilevel"/>
    <w:tmpl w:val="7EB2CF18"/>
    <w:lvl w:ilvl="0" w:tplc="F5323940"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4030FF"/>
    <w:multiLevelType w:val="singleLevel"/>
    <w:tmpl w:val="E6E43430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23" w15:restartNumberingAfterBreak="0">
    <w:nsid w:val="70C93194"/>
    <w:multiLevelType w:val="hybridMultilevel"/>
    <w:tmpl w:val="58B6CCC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33EC2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A57EE7"/>
    <w:multiLevelType w:val="hybridMultilevel"/>
    <w:tmpl w:val="943E752E"/>
    <w:lvl w:ilvl="0" w:tplc="F5323940">
      <w:numFmt w:val="bullet"/>
      <w:lvlText w:val="-"/>
      <w:lvlJc w:val="left"/>
      <w:pPr>
        <w:ind w:left="721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6" w15:restartNumberingAfterBreak="0">
    <w:nsid w:val="7BAD7368"/>
    <w:multiLevelType w:val="hybridMultilevel"/>
    <w:tmpl w:val="57C6C8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E95E17"/>
    <w:multiLevelType w:val="hybridMultilevel"/>
    <w:tmpl w:val="C39845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6F11F1"/>
    <w:multiLevelType w:val="hybridMultilevel"/>
    <w:tmpl w:val="21586E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9"/>
  </w:num>
  <w:num w:numId="3">
    <w:abstractNumId w:val="27"/>
  </w:num>
  <w:num w:numId="4">
    <w:abstractNumId w:val="8"/>
  </w:num>
  <w:num w:numId="5">
    <w:abstractNumId w:val="10"/>
  </w:num>
  <w:num w:numId="6">
    <w:abstractNumId w:val="24"/>
  </w:num>
  <w:num w:numId="7">
    <w:abstractNumId w:val="7"/>
  </w:num>
  <w:num w:numId="8">
    <w:abstractNumId w:val="15"/>
  </w:num>
  <w:num w:numId="9">
    <w:abstractNumId w:val="23"/>
  </w:num>
  <w:num w:numId="10">
    <w:abstractNumId w:val="3"/>
  </w:num>
  <w:num w:numId="11">
    <w:abstractNumId w:val="26"/>
  </w:num>
  <w:num w:numId="12">
    <w:abstractNumId w:val="19"/>
  </w:num>
  <w:num w:numId="13">
    <w:abstractNumId w:val="22"/>
  </w:num>
  <w:num w:numId="14">
    <w:abstractNumId w:val="17"/>
  </w:num>
  <w:num w:numId="15">
    <w:abstractNumId w:val="12"/>
  </w:num>
  <w:num w:numId="16">
    <w:abstractNumId w:val="2"/>
  </w:num>
  <w:num w:numId="17">
    <w:abstractNumId w:val="5"/>
  </w:num>
  <w:num w:numId="18">
    <w:abstractNumId w:val="28"/>
  </w:num>
  <w:num w:numId="19">
    <w:abstractNumId w:val="11"/>
  </w:num>
  <w:num w:numId="20">
    <w:abstractNumId w:val="14"/>
  </w:num>
  <w:num w:numId="21">
    <w:abstractNumId w:val="0"/>
  </w:num>
  <w:num w:numId="22">
    <w:abstractNumId w:val="1"/>
  </w:num>
  <w:num w:numId="23">
    <w:abstractNumId w:val="6"/>
  </w:num>
  <w:num w:numId="24">
    <w:abstractNumId w:val="18"/>
  </w:num>
  <w:num w:numId="25">
    <w:abstractNumId w:val="16"/>
  </w:num>
  <w:num w:numId="26">
    <w:abstractNumId w:val="4"/>
  </w:num>
  <w:num w:numId="27">
    <w:abstractNumId w:val="25"/>
  </w:num>
  <w:num w:numId="28">
    <w:abstractNumId w:val="13"/>
  </w:num>
  <w:num w:numId="29">
    <w:abstractNumId w:val="2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34EC"/>
    <w:rsid w:val="000045DB"/>
    <w:rsid w:val="000068E0"/>
    <w:rsid w:val="0000755A"/>
    <w:rsid w:val="00022035"/>
    <w:rsid w:val="00024F49"/>
    <w:rsid w:val="000266F0"/>
    <w:rsid w:val="000356C4"/>
    <w:rsid w:val="00035B1B"/>
    <w:rsid w:val="000400E8"/>
    <w:rsid w:val="00040359"/>
    <w:rsid w:val="00050728"/>
    <w:rsid w:val="000515A8"/>
    <w:rsid w:val="00053284"/>
    <w:rsid w:val="00066955"/>
    <w:rsid w:val="00071088"/>
    <w:rsid w:val="00071BC5"/>
    <w:rsid w:val="00077BF4"/>
    <w:rsid w:val="00080DED"/>
    <w:rsid w:val="00086D7E"/>
    <w:rsid w:val="0009353D"/>
    <w:rsid w:val="000A0109"/>
    <w:rsid w:val="000A5108"/>
    <w:rsid w:val="000A57F9"/>
    <w:rsid w:val="000B1529"/>
    <w:rsid w:val="000B7BF6"/>
    <w:rsid w:val="000C0300"/>
    <w:rsid w:val="000C05A6"/>
    <w:rsid w:val="000C2FDE"/>
    <w:rsid w:val="000C5F87"/>
    <w:rsid w:val="000D1900"/>
    <w:rsid w:val="000D298C"/>
    <w:rsid w:val="000D6B86"/>
    <w:rsid w:val="000E2AA4"/>
    <w:rsid w:val="000E471E"/>
    <w:rsid w:val="000F048A"/>
    <w:rsid w:val="000F347C"/>
    <w:rsid w:val="000F34BE"/>
    <w:rsid w:val="000F4502"/>
    <w:rsid w:val="00100577"/>
    <w:rsid w:val="00102EB1"/>
    <w:rsid w:val="00104867"/>
    <w:rsid w:val="00105D87"/>
    <w:rsid w:val="00110DCE"/>
    <w:rsid w:val="0011648D"/>
    <w:rsid w:val="00116F61"/>
    <w:rsid w:val="00125EF7"/>
    <w:rsid w:val="00127AED"/>
    <w:rsid w:val="00132629"/>
    <w:rsid w:val="00134D1C"/>
    <w:rsid w:val="001421B3"/>
    <w:rsid w:val="001458E4"/>
    <w:rsid w:val="0014641E"/>
    <w:rsid w:val="001464DB"/>
    <w:rsid w:val="00146E63"/>
    <w:rsid w:val="00146FBF"/>
    <w:rsid w:val="00150495"/>
    <w:rsid w:val="00151C93"/>
    <w:rsid w:val="0015233E"/>
    <w:rsid w:val="00153ACA"/>
    <w:rsid w:val="00155B4A"/>
    <w:rsid w:val="00156E0D"/>
    <w:rsid w:val="00160583"/>
    <w:rsid w:val="00165AC9"/>
    <w:rsid w:val="001668DA"/>
    <w:rsid w:val="00167E0D"/>
    <w:rsid w:val="0017133F"/>
    <w:rsid w:val="00171F1F"/>
    <w:rsid w:val="00173917"/>
    <w:rsid w:val="001772C7"/>
    <w:rsid w:val="001826AE"/>
    <w:rsid w:val="00183F9A"/>
    <w:rsid w:val="001852E5"/>
    <w:rsid w:val="00186690"/>
    <w:rsid w:val="001873B5"/>
    <w:rsid w:val="00187E9D"/>
    <w:rsid w:val="00194C7F"/>
    <w:rsid w:val="00197197"/>
    <w:rsid w:val="001A7219"/>
    <w:rsid w:val="001B12DC"/>
    <w:rsid w:val="001B183F"/>
    <w:rsid w:val="001B27DA"/>
    <w:rsid w:val="001B31B5"/>
    <w:rsid w:val="001B3B91"/>
    <w:rsid w:val="001B50B2"/>
    <w:rsid w:val="001B5852"/>
    <w:rsid w:val="001B6E9F"/>
    <w:rsid w:val="001B7CF6"/>
    <w:rsid w:val="001C1B3E"/>
    <w:rsid w:val="001C513F"/>
    <w:rsid w:val="001C7628"/>
    <w:rsid w:val="001D0821"/>
    <w:rsid w:val="001D1A87"/>
    <w:rsid w:val="001D3F4C"/>
    <w:rsid w:val="001D4B25"/>
    <w:rsid w:val="001E371B"/>
    <w:rsid w:val="001E5244"/>
    <w:rsid w:val="001F0193"/>
    <w:rsid w:val="001F0C2C"/>
    <w:rsid w:val="001F18C2"/>
    <w:rsid w:val="001F1BD4"/>
    <w:rsid w:val="001F1F90"/>
    <w:rsid w:val="001F26A1"/>
    <w:rsid w:val="001F356E"/>
    <w:rsid w:val="001F738E"/>
    <w:rsid w:val="00200E1B"/>
    <w:rsid w:val="002038EC"/>
    <w:rsid w:val="00203AC7"/>
    <w:rsid w:val="00205D46"/>
    <w:rsid w:val="00210F06"/>
    <w:rsid w:val="00211DFB"/>
    <w:rsid w:val="002121AC"/>
    <w:rsid w:val="00213E4E"/>
    <w:rsid w:val="00217BE2"/>
    <w:rsid w:val="00217C41"/>
    <w:rsid w:val="00222413"/>
    <w:rsid w:val="00224788"/>
    <w:rsid w:val="002249FD"/>
    <w:rsid w:val="002259C4"/>
    <w:rsid w:val="00225A05"/>
    <w:rsid w:val="00225B5E"/>
    <w:rsid w:val="00232A58"/>
    <w:rsid w:val="002350C4"/>
    <w:rsid w:val="00243897"/>
    <w:rsid w:val="00246970"/>
    <w:rsid w:val="00252733"/>
    <w:rsid w:val="00252ED1"/>
    <w:rsid w:val="00252FF1"/>
    <w:rsid w:val="002530B5"/>
    <w:rsid w:val="002546C4"/>
    <w:rsid w:val="00255CAE"/>
    <w:rsid w:val="00256687"/>
    <w:rsid w:val="00266ADE"/>
    <w:rsid w:val="00267C12"/>
    <w:rsid w:val="00270C8D"/>
    <w:rsid w:val="0027239C"/>
    <w:rsid w:val="00274479"/>
    <w:rsid w:val="00284FDB"/>
    <w:rsid w:val="00294FFF"/>
    <w:rsid w:val="002953C4"/>
    <w:rsid w:val="00295926"/>
    <w:rsid w:val="00297235"/>
    <w:rsid w:val="00297C74"/>
    <w:rsid w:val="002A1E17"/>
    <w:rsid w:val="002A5F02"/>
    <w:rsid w:val="002B3FD8"/>
    <w:rsid w:val="002B4D9F"/>
    <w:rsid w:val="002B61FE"/>
    <w:rsid w:val="002C0F29"/>
    <w:rsid w:val="002C3C03"/>
    <w:rsid w:val="002D0583"/>
    <w:rsid w:val="002D2445"/>
    <w:rsid w:val="002D3F35"/>
    <w:rsid w:val="002D56E2"/>
    <w:rsid w:val="002D65BD"/>
    <w:rsid w:val="002E0320"/>
    <w:rsid w:val="002E103E"/>
    <w:rsid w:val="002E1E50"/>
    <w:rsid w:val="002E611C"/>
    <w:rsid w:val="002E7F32"/>
    <w:rsid w:val="002E7F66"/>
    <w:rsid w:val="002F61EB"/>
    <w:rsid w:val="002F6855"/>
    <w:rsid w:val="00301E16"/>
    <w:rsid w:val="0030438E"/>
    <w:rsid w:val="00304A6E"/>
    <w:rsid w:val="00304B22"/>
    <w:rsid w:val="00306C70"/>
    <w:rsid w:val="003202BF"/>
    <w:rsid w:val="00321397"/>
    <w:rsid w:val="00322246"/>
    <w:rsid w:val="00322DAA"/>
    <w:rsid w:val="0032381C"/>
    <w:rsid w:val="003258A3"/>
    <w:rsid w:val="00332235"/>
    <w:rsid w:val="00335365"/>
    <w:rsid w:val="00335422"/>
    <w:rsid w:val="003355C2"/>
    <w:rsid w:val="00345657"/>
    <w:rsid w:val="00345B54"/>
    <w:rsid w:val="00351A4F"/>
    <w:rsid w:val="00355A6C"/>
    <w:rsid w:val="00357AC2"/>
    <w:rsid w:val="00361C30"/>
    <w:rsid w:val="00362096"/>
    <w:rsid w:val="0036730F"/>
    <w:rsid w:val="003720AB"/>
    <w:rsid w:val="0037411A"/>
    <w:rsid w:val="00375D8D"/>
    <w:rsid w:val="00377E59"/>
    <w:rsid w:val="00383EAC"/>
    <w:rsid w:val="00386CBA"/>
    <w:rsid w:val="00387645"/>
    <w:rsid w:val="003918C9"/>
    <w:rsid w:val="00391B7F"/>
    <w:rsid w:val="00393784"/>
    <w:rsid w:val="003940C0"/>
    <w:rsid w:val="00395BE0"/>
    <w:rsid w:val="003974E0"/>
    <w:rsid w:val="00397BFD"/>
    <w:rsid w:val="003A05BE"/>
    <w:rsid w:val="003A22D9"/>
    <w:rsid w:val="003A4CBD"/>
    <w:rsid w:val="003A67E1"/>
    <w:rsid w:val="003B0DFE"/>
    <w:rsid w:val="003B1E6F"/>
    <w:rsid w:val="003B2529"/>
    <w:rsid w:val="003B2F8A"/>
    <w:rsid w:val="003B34F6"/>
    <w:rsid w:val="003B67A0"/>
    <w:rsid w:val="003B6CE3"/>
    <w:rsid w:val="003B6D95"/>
    <w:rsid w:val="003C1AF9"/>
    <w:rsid w:val="003C2544"/>
    <w:rsid w:val="003C2CB4"/>
    <w:rsid w:val="003D4305"/>
    <w:rsid w:val="003D568C"/>
    <w:rsid w:val="003D6F0E"/>
    <w:rsid w:val="003E21CC"/>
    <w:rsid w:val="003E2850"/>
    <w:rsid w:val="003E4A50"/>
    <w:rsid w:val="003E5CD3"/>
    <w:rsid w:val="003F0062"/>
    <w:rsid w:val="003F098C"/>
    <w:rsid w:val="003F16FA"/>
    <w:rsid w:val="003F1951"/>
    <w:rsid w:val="003F2DBD"/>
    <w:rsid w:val="003F6105"/>
    <w:rsid w:val="00400012"/>
    <w:rsid w:val="0040038F"/>
    <w:rsid w:val="00407802"/>
    <w:rsid w:val="004125FD"/>
    <w:rsid w:val="00412CAA"/>
    <w:rsid w:val="00416E2D"/>
    <w:rsid w:val="00417842"/>
    <w:rsid w:val="004276CF"/>
    <w:rsid w:val="0043117B"/>
    <w:rsid w:val="00432DF1"/>
    <w:rsid w:val="00435763"/>
    <w:rsid w:val="00436995"/>
    <w:rsid w:val="004445A9"/>
    <w:rsid w:val="004468AC"/>
    <w:rsid w:val="00450574"/>
    <w:rsid w:val="00454805"/>
    <w:rsid w:val="004548B6"/>
    <w:rsid w:val="00456042"/>
    <w:rsid w:val="00460F75"/>
    <w:rsid w:val="00461223"/>
    <w:rsid w:val="00461D32"/>
    <w:rsid w:val="004663FC"/>
    <w:rsid w:val="004722C5"/>
    <w:rsid w:val="004776BE"/>
    <w:rsid w:val="00477B8E"/>
    <w:rsid w:val="0048226C"/>
    <w:rsid w:val="00484ED5"/>
    <w:rsid w:val="0048617E"/>
    <w:rsid w:val="00490AF9"/>
    <w:rsid w:val="00493DC7"/>
    <w:rsid w:val="00493F0A"/>
    <w:rsid w:val="00497548"/>
    <w:rsid w:val="004A0829"/>
    <w:rsid w:val="004A1738"/>
    <w:rsid w:val="004A4BC1"/>
    <w:rsid w:val="004A7248"/>
    <w:rsid w:val="004A7D07"/>
    <w:rsid w:val="004B33F5"/>
    <w:rsid w:val="004B6E88"/>
    <w:rsid w:val="004C1071"/>
    <w:rsid w:val="004C7354"/>
    <w:rsid w:val="004D2F26"/>
    <w:rsid w:val="004D451E"/>
    <w:rsid w:val="004E2120"/>
    <w:rsid w:val="004E3ABD"/>
    <w:rsid w:val="004F0E9E"/>
    <w:rsid w:val="004F1F37"/>
    <w:rsid w:val="004F2142"/>
    <w:rsid w:val="004F3FEF"/>
    <w:rsid w:val="00501EA2"/>
    <w:rsid w:val="005023A7"/>
    <w:rsid w:val="00504D1D"/>
    <w:rsid w:val="005122F6"/>
    <w:rsid w:val="00512A16"/>
    <w:rsid w:val="00515E92"/>
    <w:rsid w:val="00517450"/>
    <w:rsid w:val="00520C8B"/>
    <w:rsid w:val="005221C1"/>
    <w:rsid w:val="00532E88"/>
    <w:rsid w:val="0053312B"/>
    <w:rsid w:val="005361B0"/>
    <w:rsid w:val="005409AC"/>
    <w:rsid w:val="00541FF5"/>
    <w:rsid w:val="005565E8"/>
    <w:rsid w:val="00560A22"/>
    <w:rsid w:val="00561986"/>
    <w:rsid w:val="00563BB8"/>
    <w:rsid w:val="00567A1A"/>
    <w:rsid w:val="00572425"/>
    <w:rsid w:val="005736D8"/>
    <w:rsid w:val="00573AAB"/>
    <w:rsid w:val="005800C7"/>
    <w:rsid w:val="00580A58"/>
    <w:rsid w:val="00586FDB"/>
    <w:rsid w:val="00592895"/>
    <w:rsid w:val="00594F49"/>
    <w:rsid w:val="005A1B09"/>
    <w:rsid w:val="005A23E3"/>
    <w:rsid w:val="005A2F39"/>
    <w:rsid w:val="005A3ECE"/>
    <w:rsid w:val="005B38CB"/>
    <w:rsid w:val="005B49EF"/>
    <w:rsid w:val="005B6447"/>
    <w:rsid w:val="005D01FF"/>
    <w:rsid w:val="005D040E"/>
    <w:rsid w:val="005D2B7C"/>
    <w:rsid w:val="005D3944"/>
    <w:rsid w:val="005D5440"/>
    <w:rsid w:val="005F1324"/>
    <w:rsid w:val="005F5B71"/>
    <w:rsid w:val="00602327"/>
    <w:rsid w:val="006038A0"/>
    <w:rsid w:val="0060713E"/>
    <w:rsid w:val="00613605"/>
    <w:rsid w:val="006162C4"/>
    <w:rsid w:val="00617313"/>
    <w:rsid w:val="006207BC"/>
    <w:rsid w:val="00622691"/>
    <w:rsid w:val="00622D7A"/>
    <w:rsid w:val="00622FB4"/>
    <w:rsid w:val="00623659"/>
    <w:rsid w:val="00623CE7"/>
    <w:rsid w:val="00626E19"/>
    <w:rsid w:val="00626F65"/>
    <w:rsid w:val="00627408"/>
    <w:rsid w:val="00627C85"/>
    <w:rsid w:val="00630481"/>
    <w:rsid w:val="00630581"/>
    <w:rsid w:val="00633066"/>
    <w:rsid w:val="00635447"/>
    <w:rsid w:val="00640DC7"/>
    <w:rsid w:val="006462F5"/>
    <w:rsid w:val="006466FD"/>
    <w:rsid w:val="006479DF"/>
    <w:rsid w:val="00657E36"/>
    <w:rsid w:val="00660386"/>
    <w:rsid w:val="00660DCB"/>
    <w:rsid w:val="00666238"/>
    <w:rsid w:val="006719A0"/>
    <w:rsid w:val="00682208"/>
    <w:rsid w:val="00687102"/>
    <w:rsid w:val="00690872"/>
    <w:rsid w:val="006949CA"/>
    <w:rsid w:val="00696800"/>
    <w:rsid w:val="00696882"/>
    <w:rsid w:val="006A32B2"/>
    <w:rsid w:val="006A5157"/>
    <w:rsid w:val="006A61FC"/>
    <w:rsid w:val="006A7702"/>
    <w:rsid w:val="006A7DF2"/>
    <w:rsid w:val="006B1319"/>
    <w:rsid w:val="006B1E93"/>
    <w:rsid w:val="006B2B0B"/>
    <w:rsid w:val="006B32B7"/>
    <w:rsid w:val="006B495D"/>
    <w:rsid w:val="006B499E"/>
    <w:rsid w:val="006B49CA"/>
    <w:rsid w:val="006C684A"/>
    <w:rsid w:val="006C6A25"/>
    <w:rsid w:val="006C6B77"/>
    <w:rsid w:val="006C7123"/>
    <w:rsid w:val="006D082A"/>
    <w:rsid w:val="006D2E1C"/>
    <w:rsid w:val="006D3B82"/>
    <w:rsid w:val="006D4EB3"/>
    <w:rsid w:val="006D6DCF"/>
    <w:rsid w:val="006D7B75"/>
    <w:rsid w:val="006E40E4"/>
    <w:rsid w:val="006F15B4"/>
    <w:rsid w:val="006F331C"/>
    <w:rsid w:val="007024CD"/>
    <w:rsid w:val="00706C47"/>
    <w:rsid w:val="00713AF4"/>
    <w:rsid w:val="007256B2"/>
    <w:rsid w:val="007256B7"/>
    <w:rsid w:val="007263E6"/>
    <w:rsid w:val="007308D9"/>
    <w:rsid w:val="00730EFE"/>
    <w:rsid w:val="00734EA0"/>
    <w:rsid w:val="00735F57"/>
    <w:rsid w:val="00742D4F"/>
    <w:rsid w:val="007435E0"/>
    <w:rsid w:val="00745D7F"/>
    <w:rsid w:val="00751663"/>
    <w:rsid w:val="0075305E"/>
    <w:rsid w:val="00753800"/>
    <w:rsid w:val="00755185"/>
    <w:rsid w:val="0075717C"/>
    <w:rsid w:val="00762C7F"/>
    <w:rsid w:val="00763A8B"/>
    <w:rsid w:val="0076414C"/>
    <w:rsid w:val="00765555"/>
    <w:rsid w:val="00770B64"/>
    <w:rsid w:val="00771B60"/>
    <w:rsid w:val="00771CC6"/>
    <w:rsid w:val="00781338"/>
    <w:rsid w:val="00782970"/>
    <w:rsid w:val="0078651D"/>
    <w:rsid w:val="007A0A10"/>
    <w:rsid w:val="007A16C9"/>
    <w:rsid w:val="007A1B04"/>
    <w:rsid w:val="007A2BF0"/>
    <w:rsid w:val="007A60EF"/>
    <w:rsid w:val="007B2117"/>
    <w:rsid w:val="007B3E69"/>
    <w:rsid w:val="007B4C15"/>
    <w:rsid w:val="007B5ED3"/>
    <w:rsid w:val="007C0B64"/>
    <w:rsid w:val="007C3E69"/>
    <w:rsid w:val="007D087E"/>
    <w:rsid w:val="007D1051"/>
    <w:rsid w:val="007D23AE"/>
    <w:rsid w:val="007D5054"/>
    <w:rsid w:val="007D610B"/>
    <w:rsid w:val="007E128C"/>
    <w:rsid w:val="007F0D9A"/>
    <w:rsid w:val="007F36AD"/>
    <w:rsid w:val="007F730F"/>
    <w:rsid w:val="00801225"/>
    <w:rsid w:val="00801B73"/>
    <w:rsid w:val="00801BC2"/>
    <w:rsid w:val="008029C1"/>
    <w:rsid w:val="008044CC"/>
    <w:rsid w:val="0080548B"/>
    <w:rsid w:val="00813BC2"/>
    <w:rsid w:val="0081760F"/>
    <w:rsid w:val="008218CE"/>
    <w:rsid w:val="008253AF"/>
    <w:rsid w:val="008318CD"/>
    <w:rsid w:val="00837B44"/>
    <w:rsid w:val="00840B28"/>
    <w:rsid w:val="00845045"/>
    <w:rsid w:val="0084743A"/>
    <w:rsid w:val="00850467"/>
    <w:rsid w:val="0085439E"/>
    <w:rsid w:val="00860319"/>
    <w:rsid w:val="008711A3"/>
    <w:rsid w:val="008743E6"/>
    <w:rsid w:val="008745FD"/>
    <w:rsid w:val="00876657"/>
    <w:rsid w:val="008806AC"/>
    <w:rsid w:val="008813E0"/>
    <w:rsid w:val="0088236D"/>
    <w:rsid w:val="00886BBA"/>
    <w:rsid w:val="00890AA7"/>
    <w:rsid w:val="008955B4"/>
    <w:rsid w:val="008962CA"/>
    <w:rsid w:val="00896800"/>
    <w:rsid w:val="008A265C"/>
    <w:rsid w:val="008A63E8"/>
    <w:rsid w:val="008A69A0"/>
    <w:rsid w:val="008B1167"/>
    <w:rsid w:val="008B2412"/>
    <w:rsid w:val="008B54C2"/>
    <w:rsid w:val="008B6AB4"/>
    <w:rsid w:val="008C271F"/>
    <w:rsid w:val="008D0A7D"/>
    <w:rsid w:val="008D0F9C"/>
    <w:rsid w:val="008D106A"/>
    <w:rsid w:val="008D1FED"/>
    <w:rsid w:val="008D33FA"/>
    <w:rsid w:val="008D5FD7"/>
    <w:rsid w:val="008E37F9"/>
    <w:rsid w:val="008E3999"/>
    <w:rsid w:val="008E4BBD"/>
    <w:rsid w:val="008E6D43"/>
    <w:rsid w:val="008E709A"/>
    <w:rsid w:val="008F1B72"/>
    <w:rsid w:val="008F2627"/>
    <w:rsid w:val="008F6280"/>
    <w:rsid w:val="0090110D"/>
    <w:rsid w:val="00902D21"/>
    <w:rsid w:val="009054EB"/>
    <w:rsid w:val="00906796"/>
    <w:rsid w:val="00911D80"/>
    <w:rsid w:val="00915476"/>
    <w:rsid w:val="00917CB6"/>
    <w:rsid w:val="00917E39"/>
    <w:rsid w:val="009211BF"/>
    <w:rsid w:val="009216EC"/>
    <w:rsid w:val="00926284"/>
    <w:rsid w:val="00926C42"/>
    <w:rsid w:val="009309D2"/>
    <w:rsid w:val="00930A7E"/>
    <w:rsid w:val="00932B09"/>
    <w:rsid w:val="009405AF"/>
    <w:rsid w:val="00941C3D"/>
    <w:rsid w:val="00941CCD"/>
    <w:rsid w:val="009455E7"/>
    <w:rsid w:val="00952D80"/>
    <w:rsid w:val="00960ED6"/>
    <w:rsid w:val="00966967"/>
    <w:rsid w:val="00966AD6"/>
    <w:rsid w:val="00973E0F"/>
    <w:rsid w:val="009776F9"/>
    <w:rsid w:val="00977CF6"/>
    <w:rsid w:val="00977DE7"/>
    <w:rsid w:val="0098024D"/>
    <w:rsid w:val="00983154"/>
    <w:rsid w:val="009836CF"/>
    <w:rsid w:val="00987FB8"/>
    <w:rsid w:val="009919B1"/>
    <w:rsid w:val="00993457"/>
    <w:rsid w:val="00995DCB"/>
    <w:rsid w:val="009A3486"/>
    <w:rsid w:val="009A7311"/>
    <w:rsid w:val="009B2E7A"/>
    <w:rsid w:val="009B421D"/>
    <w:rsid w:val="009B6C80"/>
    <w:rsid w:val="009D5188"/>
    <w:rsid w:val="009D57F3"/>
    <w:rsid w:val="009E0210"/>
    <w:rsid w:val="009F618C"/>
    <w:rsid w:val="00A002DA"/>
    <w:rsid w:val="00A0474B"/>
    <w:rsid w:val="00A13B84"/>
    <w:rsid w:val="00A144AE"/>
    <w:rsid w:val="00A149CE"/>
    <w:rsid w:val="00A155F5"/>
    <w:rsid w:val="00A16F2A"/>
    <w:rsid w:val="00A2763E"/>
    <w:rsid w:val="00A32281"/>
    <w:rsid w:val="00A47A9D"/>
    <w:rsid w:val="00A5272E"/>
    <w:rsid w:val="00A5277C"/>
    <w:rsid w:val="00A53AFE"/>
    <w:rsid w:val="00A550A6"/>
    <w:rsid w:val="00A57274"/>
    <w:rsid w:val="00A57A19"/>
    <w:rsid w:val="00A6288E"/>
    <w:rsid w:val="00A62C73"/>
    <w:rsid w:val="00A630A5"/>
    <w:rsid w:val="00A711D4"/>
    <w:rsid w:val="00A71CDC"/>
    <w:rsid w:val="00A7702E"/>
    <w:rsid w:val="00A9254C"/>
    <w:rsid w:val="00AA2E6E"/>
    <w:rsid w:val="00AA4722"/>
    <w:rsid w:val="00AA671C"/>
    <w:rsid w:val="00AA6C1D"/>
    <w:rsid w:val="00AB009B"/>
    <w:rsid w:val="00AB29E7"/>
    <w:rsid w:val="00AB6215"/>
    <w:rsid w:val="00AB755C"/>
    <w:rsid w:val="00AC13CB"/>
    <w:rsid w:val="00AC34B1"/>
    <w:rsid w:val="00AC4449"/>
    <w:rsid w:val="00AC51FD"/>
    <w:rsid w:val="00AC5688"/>
    <w:rsid w:val="00AD51DE"/>
    <w:rsid w:val="00AD54BA"/>
    <w:rsid w:val="00AE53D7"/>
    <w:rsid w:val="00AF79DF"/>
    <w:rsid w:val="00B07378"/>
    <w:rsid w:val="00B11210"/>
    <w:rsid w:val="00B12061"/>
    <w:rsid w:val="00B12EEA"/>
    <w:rsid w:val="00B15E3D"/>
    <w:rsid w:val="00B1757E"/>
    <w:rsid w:val="00B21A7C"/>
    <w:rsid w:val="00B315E9"/>
    <w:rsid w:val="00B36A88"/>
    <w:rsid w:val="00B420FD"/>
    <w:rsid w:val="00B42688"/>
    <w:rsid w:val="00B4284E"/>
    <w:rsid w:val="00B4345A"/>
    <w:rsid w:val="00B46FD2"/>
    <w:rsid w:val="00B52B09"/>
    <w:rsid w:val="00B53B4A"/>
    <w:rsid w:val="00B55074"/>
    <w:rsid w:val="00B60AFF"/>
    <w:rsid w:val="00B6617C"/>
    <w:rsid w:val="00B67032"/>
    <w:rsid w:val="00B67B72"/>
    <w:rsid w:val="00B779C9"/>
    <w:rsid w:val="00B805C9"/>
    <w:rsid w:val="00B82486"/>
    <w:rsid w:val="00B854A9"/>
    <w:rsid w:val="00B91F3C"/>
    <w:rsid w:val="00B920D3"/>
    <w:rsid w:val="00B948E0"/>
    <w:rsid w:val="00B95AB9"/>
    <w:rsid w:val="00B96314"/>
    <w:rsid w:val="00BA089F"/>
    <w:rsid w:val="00BA1229"/>
    <w:rsid w:val="00BA13ED"/>
    <w:rsid w:val="00BA4376"/>
    <w:rsid w:val="00BA47E0"/>
    <w:rsid w:val="00BB1DF5"/>
    <w:rsid w:val="00BB37C2"/>
    <w:rsid w:val="00BB383C"/>
    <w:rsid w:val="00BB56FA"/>
    <w:rsid w:val="00BB7291"/>
    <w:rsid w:val="00BB7756"/>
    <w:rsid w:val="00BB7AA1"/>
    <w:rsid w:val="00BC4BAC"/>
    <w:rsid w:val="00BC73E3"/>
    <w:rsid w:val="00BD3CB9"/>
    <w:rsid w:val="00BE1D92"/>
    <w:rsid w:val="00BE7214"/>
    <w:rsid w:val="00BE7E70"/>
    <w:rsid w:val="00BF0FB1"/>
    <w:rsid w:val="00BF10C4"/>
    <w:rsid w:val="00BF50F6"/>
    <w:rsid w:val="00BF7DC8"/>
    <w:rsid w:val="00BF7F3C"/>
    <w:rsid w:val="00C019DD"/>
    <w:rsid w:val="00C10416"/>
    <w:rsid w:val="00C14016"/>
    <w:rsid w:val="00C14CEE"/>
    <w:rsid w:val="00C16F2E"/>
    <w:rsid w:val="00C214B6"/>
    <w:rsid w:val="00C23641"/>
    <w:rsid w:val="00C25CB2"/>
    <w:rsid w:val="00C2746F"/>
    <w:rsid w:val="00C30EFA"/>
    <w:rsid w:val="00C348A2"/>
    <w:rsid w:val="00C37B65"/>
    <w:rsid w:val="00C40CD1"/>
    <w:rsid w:val="00C41503"/>
    <w:rsid w:val="00C42E6F"/>
    <w:rsid w:val="00C446D8"/>
    <w:rsid w:val="00C47CD0"/>
    <w:rsid w:val="00C51521"/>
    <w:rsid w:val="00C5352F"/>
    <w:rsid w:val="00C55119"/>
    <w:rsid w:val="00C56241"/>
    <w:rsid w:val="00C606DB"/>
    <w:rsid w:val="00C639B7"/>
    <w:rsid w:val="00C6439D"/>
    <w:rsid w:val="00C70570"/>
    <w:rsid w:val="00C76EA4"/>
    <w:rsid w:val="00C81CA6"/>
    <w:rsid w:val="00C84E05"/>
    <w:rsid w:val="00C84E54"/>
    <w:rsid w:val="00C8560A"/>
    <w:rsid w:val="00C87DDC"/>
    <w:rsid w:val="00C9036E"/>
    <w:rsid w:val="00C9091D"/>
    <w:rsid w:val="00C92BDA"/>
    <w:rsid w:val="00C92BF0"/>
    <w:rsid w:val="00C96D1C"/>
    <w:rsid w:val="00CA0FB2"/>
    <w:rsid w:val="00CA208E"/>
    <w:rsid w:val="00CB1C47"/>
    <w:rsid w:val="00CB1F63"/>
    <w:rsid w:val="00CB3CDB"/>
    <w:rsid w:val="00CB7D90"/>
    <w:rsid w:val="00CC21D7"/>
    <w:rsid w:val="00CD3D13"/>
    <w:rsid w:val="00CD5222"/>
    <w:rsid w:val="00CF058A"/>
    <w:rsid w:val="00CF3C25"/>
    <w:rsid w:val="00CF42BA"/>
    <w:rsid w:val="00CF60E2"/>
    <w:rsid w:val="00CF6439"/>
    <w:rsid w:val="00CF775E"/>
    <w:rsid w:val="00D05350"/>
    <w:rsid w:val="00D074B1"/>
    <w:rsid w:val="00D12C73"/>
    <w:rsid w:val="00D134C0"/>
    <w:rsid w:val="00D1482A"/>
    <w:rsid w:val="00D176A1"/>
    <w:rsid w:val="00D17762"/>
    <w:rsid w:val="00D200B9"/>
    <w:rsid w:val="00D235CE"/>
    <w:rsid w:val="00D239D4"/>
    <w:rsid w:val="00D309A2"/>
    <w:rsid w:val="00D40093"/>
    <w:rsid w:val="00D4152B"/>
    <w:rsid w:val="00D42B81"/>
    <w:rsid w:val="00D42B83"/>
    <w:rsid w:val="00D45E34"/>
    <w:rsid w:val="00D50C5F"/>
    <w:rsid w:val="00D52087"/>
    <w:rsid w:val="00D553D1"/>
    <w:rsid w:val="00D61BB6"/>
    <w:rsid w:val="00D6495B"/>
    <w:rsid w:val="00D65C89"/>
    <w:rsid w:val="00D70FDD"/>
    <w:rsid w:val="00D71AD4"/>
    <w:rsid w:val="00D74A10"/>
    <w:rsid w:val="00D83B16"/>
    <w:rsid w:val="00D83EA2"/>
    <w:rsid w:val="00D8453F"/>
    <w:rsid w:val="00D86DA2"/>
    <w:rsid w:val="00D9133C"/>
    <w:rsid w:val="00D9216A"/>
    <w:rsid w:val="00DA2B37"/>
    <w:rsid w:val="00DA7B0B"/>
    <w:rsid w:val="00DB337B"/>
    <w:rsid w:val="00DB4912"/>
    <w:rsid w:val="00DB798B"/>
    <w:rsid w:val="00DC089E"/>
    <w:rsid w:val="00DC44A6"/>
    <w:rsid w:val="00DD129C"/>
    <w:rsid w:val="00DD64CA"/>
    <w:rsid w:val="00DE19FE"/>
    <w:rsid w:val="00DE1E8A"/>
    <w:rsid w:val="00DE36EA"/>
    <w:rsid w:val="00DE5DE5"/>
    <w:rsid w:val="00DE5E62"/>
    <w:rsid w:val="00DE5FC9"/>
    <w:rsid w:val="00DF7FC4"/>
    <w:rsid w:val="00E04C32"/>
    <w:rsid w:val="00E149FA"/>
    <w:rsid w:val="00E23A93"/>
    <w:rsid w:val="00E24D44"/>
    <w:rsid w:val="00E30D00"/>
    <w:rsid w:val="00E33079"/>
    <w:rsid w:val="00E40048"/>
    <w:rsid w:val="00E40B50"/>
    <w:rsid w:val="00E4126A"/>
    <w:rsid w:val="00E434DD"/>
    <w:rsid w:val="00E45819"/>
    <w:rsid w:val="00E458E2"/>
    <w:rsid w:val="00E468AA"/>
    <w:rsid w:val="00E4730E"/>
    <w:rsid w:val="00E52D37"/>
    <w:rsid w:val="00E5416A"/>
    <w:rsid w:val="00E564D1"/>
    <w:rsid w:val="00E568AD"/>
    <w:rsid w:val="00E57D23"/>
    <w:rsid w:val="00E609D2"/>
    <w:rsid w:val="00E6207C"/>
    <w:rsid w:val="00E62901"/>
    <w:rsid w:val="00E62AD4"/>
    <w:rsid w:val="00E62C5C"/>
    <w:rsid w:val="00E631A6"/>
    <w:rsid w:val="00E64102"/>
    <w:rsid w:val="00E64DFB"/>
    <w:rsid w:val="00E66864"/>
    <w:rsid w:val="00E66D03"/>
    <w:rsid w:val="00E72B76"/>
    <w:rsid w:val="00E742C1"/>
    <w:rsid w:val="00E74EA1"/>
    <w:rsid w:val="00E74FD3"/>
    <w:rsid w:val="00E7702D"/>
    <w:rsid w:val="00E77D7D"/>
    <w:rsid w:val="00E83EDD"/>
    <w:rsid w:val="00E84A30"/>
    <w:rsid w:val="00E85F42"/>
    <w:rsid w:val="00E8671E"/>
    <w:rsid w:val="00E8770B"/>
    <w:rsid w:val="00E9011A"/>
    <w:rsid w:val="00E926E2"/>
    <w:rsid w:val="00E931D1"/>
    <w:rsid w:val="00E94B60"/>
    <w:rsid w:val="00E94CE2"/>
    <w:rsid w:val="00E97F8A"/>
    <w:rsid w:val="00EA0FC8"/>
    <w:rsid w:val="00EA3DC5"/>
    <w:rsid w:val="00EB0873"/>
    <w:rsid w:val="00EB198A"/>
    <w:rsid w:val="00EB53B1"/>
    <w:rsid w:val="00EC0DE1"/>
    <w:rsid w:val="00EC2C6A"/>
    <w:rsid w:val="00EC2CC4"/>
    <w:rsid w:val="00EC6B05"/>
    <w:rsid w:val="00ED51F8"/>
    <w:rsid w:val="00ED5AB0"/>
    <w:rsid w:val="00EE23D9"/>
    <w:rsid w:val="00EE70FE"/>
    <w:rsid w:val="00EF04DA"/>
    <w:rsid w:val="00EF06F3"/>
    <w:rsid w:val="00EF1FFA"/>
    <w:rsid w:val="00EF44E9"/>
    <w:rsid w:val="00F05E8D"/>
    <w:rsid w:val="00F0607A"/>
    <w:rsid w:val="00F10B9D"/>
    <w:rsid w:val="00F11420"/>
    <w:rsid w:val="00F11FF8"/>
    <w:rsid w:val="00F13D1B"/>
    <w:rsid w:val="00F15BF8"/>
    <w:rsid w:val="00F27075"/>
    <w:rsid w:val="00F30E3E"/>
    <w:rsid w:val="00F459F3"/>
    <w:rsid w:val="00F53181"/>
    <w:rsid w:val="00F53FC0"/>
    <w:rsid w:val="00F54D57"/>
    <w:rsid w:val="00F55A91"/>
    <w:rsid w:val="00F57013"/>
    <w:rsid w:val="00F57101"/>
    <w:rsid w:val="00F67C22"/>
    <w:rsid w:val="00F70158"/>
    <w:rsid w:val="00F741FD"/>
    <w:rsid w:val="00F74F28"/>
    <w:rsid w:val="00F77360"/>
    <w:rsid w:val="00F77421"/>
    <w:rsid w:val="00F77533"/>
    <w:rsid w:val="00F8009E"/>
    <w:rsid w:val="00F8336D"/>
    <w:rsid w:val="00F85D64"/>
    <w:rsid w:val="00F867CE"/>
    <w:rsid w:val="00F879CA"/>
    <w:rsid w:val="00F919E7"/>
    <w:rsid w:val="00F92FD7"/>
    <w:rsid w:val="00F934C1"/>
    <w:rsid w:val="00F946A6"/>
    <w:rsid w:val="00F97E8C"/>
    <w:rsid w:val="00FA3172"/>
    <w:rsid w:val="00FA4EA9"/>
    <w:rsid w:val="00FB1C2D"/>
    <w:rsid w:val="00FB3EAD"/>
    <w:rsid w:val="00FC04A6"/>
    <w:rsid w:val="00FC0F30"/>
    <w:rsid w:val="00FC3AC6"/>
    <w:rsid w:val="00FC3E66"/>
    <w:rsid w:val="00FC6AEB"/>
    <w:rsid w:val="00FD4ABE"/>
    <w:rsid w:val="00FD6606"/>
    <w:rsid w:val="00FD79AD"/>
    <w:rsid w:val="00FE1B23"/>
    <w:rsid w:val="00FE4D7D"/>
    <w:rsid w:val="00FF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8D4C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E399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156E0D"/>
    <w:pPr>
      <w:tabs>
        <w:tab w:val="right" w:leader="dot" w:pos="9062"/>
      </w:tabs>
      <w:spacing w:after="100"/>
      <w:ind w:left="240"/>
    </w:pPr>
    <w:rPr>
      <w:noProof/>
    </w:rPr>
  </w:style>
  <w:style w:type="paragraph" w:styleId="Obsah3">
    <w:name w:val="toc 3"/>
    <w:basedOn w:val="Normlny"/>
    <w:next w:val="Normlny"/>
    <w:autoRedefine/>
    <w:uiPriority w:val="39"/>
    <w:unhideWhenUsed/>
    <w:rsid w:val="00F74F28"/>
    <w:pPr>
      <w:tabs>
        <w:tab w:val="right" w:leader="dot" w:pos="9062"/>
      </w:tabs>
      <w:spacing w:after="100"/>
      <w:ind w:left="851" w:hanging="371"/>
    </w:pPr>
  </w:style>
  <w:style w:type="paragraph" w:styleId="Obsah4">
    <w:name w:val="toc 4"/>
    <w:basedOn w:val="Normlny"/>
    <w:next w:val="Normlny"/>
    <w:autoRedefine/>
    <w:uiPriority w:val="39"/>
    <w:unhideWhenUsed/>
    <w:rsid w:val="00156E0D"/>
    <w:pPr>
      <w:tabs>
        <w:tab w:val="right" w:leader="dot" w:pos="9062"/>
      </w:tabs>
      <w:spacing w:after="100"/>
      <w:ind w:left="851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Default">
    <w:name w:val="Default"/>
    <w:rsid w:val="004178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ps">
    <w:name w:val="hps"/>
    <w:basedOn w:val="Predvolenpsmoodseku"/>
    <w:rsid w:val="00F54D57"/>
  </w:style>
  <w:style w:type="paragraph" w:customStyle="1" w:styleId="w">
    <w:name w:val="w"/>
    <w:basedOn w:val="Zkladntext"/>
    <w:rsid w:val="003355C2"/>
    <w:pPr>
      <w:spacing w:before="120" w:after="0"/>
      <w:jc w:val="both"/>
    </w:pPr>
    <w:rPr>
      <w:rFonts w:ascii="Arial" w:eastAsiaTheme="minorEastAsia" w:hAnsi="Arial" w:cs="Arial"/>
      <w:sz w:val="22"/>
      <w:szCs w:val="22"/>
      <w:lang w:eastAsia="cs-CZ"/>
    </w:rPr>
  </w:style>
  <w:style w:type="paragraph" w:styleId="Zkladntext">
    <w:name w:val="Body Text"/>
    <w:basedOn w:val="Normlny"/>
    <w:link w:val="ZkladntextChar"/>
    <w:unhideWhenUsed/>
    <w:rsid w:val="003355C2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3355C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1C7628"/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1C762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400012"/>
    <w:pPr>
      <w:spacing w:after="0" w:line="240" w:lineRule="auto"/>
    </w:pPr>
  </w:style>
  <w:style w:type="character" w:styleId="slostrany">
    <w:name w:val="page number"/>
    <w:basedOn w:val="Predvolenpsmoodseku"/>
    <w:rsid w:val="00400012"/>
  </w:style>
  <w:style w:type="paragraph" w:styleId="Nzov">
    <w:name w:val="Title"/>
    <w:basedOn w:val="Normlny"/>
    <w:link w:val="NzovChar"/>
    <w:qFormat/>
    <w:rsid w:val="00400012"/>
    <w:pPr>
      <w:jc w:val="center"/>
    </w:pPr>
    <w:rPr>
      <w:rFonts w:ascii="Arial" w:hAnsi="Arial"/>
      <w:b/>
      <w:bCs/>
      <w:sz w:val="28"/>
      <w:lang w:eastAsia="cs-CZ"/>
    </w:rPr>
  </w:style>
  <w:style w:type="character" w:customStyle="1" w:styleId="NzovChar">
    <w:name w:val="Názov Char"/>
    <w:basedOn w:val="Predvolenpsmoodseku"/>
    <w:link w:val="Nzov"/>
    <w:rsid w:val="00400012"/>
    <w:rPr>
      <w:rFonts w:ascii="Arial" w:eastAsia="Times New Roman" w:hAnsi="Arial" w:cs="Times New Roman"/>
      <w:b/>
      <w:bCs/>
      <w:sz w:val="28"/>
      <w:szCs w:val="24"/>
      <w:lang w:eastAsia="cs-CZ"/>
    </w:rPr>
  </w:style>
  <w:style w:type="paragraph" w:customStyle="1" w:styleId="CharCharCharCharCharCharCharCharCharCharCharChar">
    <w:name w:val="Char Char Char Char Char Char Char Char Char Char Char Char"/>
    <w:basedOn w:val="Normlny"/>
    <w:rsid w:val="00400012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customStyle="1" w:styleId="a">
    <w:name w:val="++"/>
    <w:basedOn w:val="Normlny"/>
    <w:rsid w:val="0045057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autoSpaceDE w:val="0"/>
      <w:autoSpaceDN w:val="0"/>
      <w:adjustRightInd w:val="0"/>
      <w:jc w:val="center"/>
    </w:pPr>
    <w:rPr>
      <w:rFonts w:ascii="Arial" w:hAnsi="Arial" w:cs="Arial"/>
      <w:b/>
      <w:bCs/>
      <w:iCs/>
      <w:caps/>
      <w:color w:val="EAEAEA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M4">
    <w:name w:val="CM4"/>
    <w:basedOn w:val="Normlny"/>
    <w:next w:val="Normlny"/>
    <w:uiPriority w:val="99"/>
    <w:rsid w:val="00400012"/>
    <w:pPr>
      <w:autoSpaceDE w:val="0"/>
      <w:autoSpaceDN w:val="0"/>
      <w:adjustRightInd w:val="0"/>
    </w:pPr>
    <w:rPr>
      <w:rFonts w:ascii="EUAlbertina" w:eastAsia="Calibri" w:hAnsi="EUAlbertina"/>
      <w:lang w:eastAsia="en-US"/>
    </w:rPr>
  </w:style>
  <w:style w:type="paragraph" w:customStyle="1" w:styleId="Pa0">
    <w:name w:val="Pa0"/>
    <w:basedOn w:val="Default"/>
    <w:next w:val="Default"/>
    <w:uiPriority w:val="99"/>
    <w:rsid w:val="00400012"/>
    <w:pPr>
      <w:spacing w:line="241" w:lineRule="atLeast"/>
    </w:pPr>
    <w:rPr>
      <w:rFonts w:ascii="Arial" w:eastAsia="Calibri" w:hAnsi="Arial" w:cs="Arial"/>
      <w:color w:val="auto"/>
    </w:rPr>
  </w:style>
  <w:style w:type="character" w:customStyle="1" w:styleId="A2">
    <w:name w:val="A2"/>
    <w:uiPriority w:val="99"/>
    <w:rsid w:val="00400012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400012"/>
    <w:rPr>
      <w:color w:val="000000"/>
      <w:sz w:val="32"/>
      <w:szCs w:val="32"/>
    </w:rPr>
  </w:style>
  <w:style w:type="character" w:customStyle="1" w:styleId="A6">
    <w:name w:val="A6"/>
    <w:uiPriority w:val="99"/>
    <w:rsid w:val="00400012"/>
    <w:rPr>
      <w:b/>
      <w:bCs/>
      <w:color w:val="000000"/>
      <w:sz w:val="72"/>
      <w:szCs w:val="72"/>
    </w:rPr>
  </w:style>
  <w:style w:type="paragraph" w:customStyle="1" w:styleId="Char1">
    <w:name w:val="ΚΕΙΜΕΝΟ Char1"/>
    <w:basedOn w:val="Normlny"/>
    <w:rsid w:val="003720AB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1"/>
      <w:lang w:eastAsia="en-US"/>
    </w:rPr>
  </w:style>
  <w:style w:type="paragraph" w:styleId="Zkladntext2">
    <w:name w:val="Body Text 2"/>
    <w:basedOn w:val="Normlny"/>
    <w:link w:val="Zkladntext2Char"/>
    <w:rsid w:val="00C8560A"/>
    <w:pPr>
      <w:spacing w:after="120" w:line="480" w:lineRule="auto"/>
    </w:pPr>
    <w:rPr>
      <w:rFonts w:ascii="Arial Narrow" w:hAnsi="Arial Narrow"/>
      <w:sz w:val="22"/>
      <w:lang w:eastAsia="en-US"/>
    </w:rPr>
  </w:style>
  <w:style w:type="character" w:customStyle="1" w:styleId="Zkladntext2Char">
    <w:name w:val="Základný text 2 Char"/>
    <w:basedOn w:val="Predvolenpsmoodseku"/>
    <w:link w:val="Zkladntext2"/>
    <w:rsid w:val="00C8560A"/>
    <w:rPr>
      <w:rFonts w:ascii="Arial Narrow" w:eastAsia="Times New Roman" w:hAnsi="Arial Narrow" w:cs="Times New Roman"/>
      <w:szCs w:val="24"/>
    </w:rPr>
  </w:style>
  <w:style w:type="character" w:customStyle="1" w:styleId="atn">
    <w:name w:val="atn"/>
    <w:basedOn w:val="Predvolenpsmoodseku"/>
    <w:rsid w:val="00B67032"/>
  </w:style>
  <w:style w:type="paragraph" w:styleId="Revzia">
    <w:name w:val="Revision"/>
    <w:hidden/>
    <w:uiPriority w:val="99"/>
    <w:semiHidden/>
    <w:rsid w:val="00DE5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M1">
    <w:name w:val="CM1"/>
    <w:basedOn w:val="Default"/>
    <w:next w:val="Default"/>
    <w:uiPriority w:val="99"/>
    <w:rsid w:val="003F2DBD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3F2DBD"/>
    <w:rPr>
      <w:rFonts w:ascii="EUAlbertina" w:hAnsi="EUAlbertina" w:cstheme="minorBidi"/>
      <w:color w:val="auto"/>
    </w:rPr>
  </w:style>
  <w:style w:type="paragraph" w:styleId="Zoznamsodrkami2">
    <w:name w:val="List Bullet 2"/>
    <w:basedOn w:val="Zoznamsodrkami"/>
    <w:qFormat/>
    <w:rsid w:val="003E4A50"/>
    <w:pPr>
      <w:numPr>
        <w:numId w:val="13"/>
      </w:numPr>
      <w:tabs>
        <w:tab w:val="clear" w:pos="680"/>
      </w:tabs>
      <w:spacing w:before="130" w:after="130"/>
      <w:ind w:left="720" w:hanging="360"/>
      <w:contextualSpacing w:val="0"/>
      <w:jc w:val="both"/>
    </w:pPr>
    <w:rPr>
      <w:sz w:val="22"/>
      <w:szCs w:val="20"/>
      <w:lang w:val="en-US" w:eastAsia="en-US"/>
    </w:rPr>
  </w:style>
  <w:style w:type="paragraph" w:styleId="Zoznamsodrkami">
    <w:name w:val="List Bullet"/>
    <w:basedOn w:val="Normlny"/>
    <w:uiPriority w:val="99"/>
    <w:semiHidden/>
    <w:unhideWhenUsed/>
    <w:rsid w:val="003E4A50"/>
    <w:pPr>
      <w:numPr>
        <w:numId w:val="14"/>
      </w:numPr>
      <w:ind w:left="720"/>
      <w:contextualSpacing/>
    </w:pPr>
  </w:style>
  <w:style w:type="character" w:customStyle="1" w:styleId="A7">
    <w:name w:val="A7"/>
    <w:uiPriority w:val="99"/>
    <w:rsid w:val="00134D1C"/>
    <w:rPr>
      <w:rFonts w:cs="Minion Pro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artnerskadohoda.gov.sk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pc.cko@vicepremier.gov.s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pc.cko@vicepremier.gov.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nezrovnalosti@vlada.gov.s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euroinfo.s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4F0C37" w:rsidP="004F0C37">
          <w:pPr>
            <w:pStyle w:val="DD8C56F5396145BBB819E25B80F3F0AE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FDF3DD9CDFAA48ECB6FA4EC479413D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5B1CF1-658D-4E9F-A17A-C70886183EA5}"/>
      </w:docPartPr>
      <w:docPartBody>
        <w:p w:rsidR="00472943" w:rsidRDefault="004F0C37" w:rsidP="004F0C37">
          <w:pPr>
            <w:pStyle w:val="FDF3DD9CDFAA48ECB6FA4EC479413DFA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16CB5"/>
    <w:rsid w:val="000355EA"/>
    <w:rsid w:val="000964DE"/>
    <w:rsid w:val="000A592F"/>
    <w:rsid w:val="000D5E15"/>
    <w:rsid w:val="000E30BC"/>
    <w:rsid w:val="000E4122"/>
    <w:rsid w:val="00107848"/>
    <w:rsid w:val="00125FE2"/>
    <w:rsid w:val="00134E00"/>
    <w:rsid w:val="00175268"/>
    <w:rsid w:val="00184C5B"/>
    <w:rsid w:val="001959C6"/>
    <w:rsid w:val="002476EB"/>
    <w:rsid w:val="00252118"/>
    <w:rsid w:val="002775F1"/>
    <w:rsid w:val="002F4D33"/>
    <w:rsid w:val="003052F1"/>
    <w:rsid w:val="0032767F"/>
    <w:rsid w:val="00363738"/>
    <w:rsid w:val="00375B51"/>
    <w:rsid w:val="003A507E"/>
    <w:rsid w:val="003B62D7"/>
    <w:rsid w:val="003B77F1"/>
    <w:rsid w:val="003E0B5B"/>
    <w:rsid w:val="003E7278"/>
    <w:rsid w:val="00417BB9"/>
    <w:rsid w:val="00472943"/>
    <w:rsid w:val="004B15DE"/>
    <w:rsid w:val="004E6774"/>
    <w:rsid w:val="004F0C37"/>
    <w:rsid w:val="0053525E"/>
    <w:rsid w:val="00540055"/>
    <w:rsid w:val="00541D49"/>
    <w:rsid w:val="0056696D"/>
    <w:rsid w:val="00585884"/>
    <w:rsid w:val="00594E98"/>
    <w:rsid w:val="005A1CB6"/>
    <w:rsid w:val="005C3ACC"/>
    <w:rsid w:val="005D6084"/>
    <w:rsid w:val="00616C33"/>
    <w:rsid w:val="00627374"/>
    <w:rsid w:val="00636DD5"/>
    <w:rsid w:val="00681761"/>
    <w:rsid w:val="00695119"/>
    <w:rsid w:val="006A67B3"/>
    <w:rsid w:val="006B6671"/>
    <w:rsid w:val="006C2EEC"/>
    <w:rsid w:val="006F3B4E"/>
    <w:rsid w:val="0072683D"/>
    <w:rsid w:val="007328A3"/>
    <w:rsid w:val="007C671A"/>
    <w:rsid w:val="00806879"/>
    <w:rsid w:val="008225C7"/>
    <w:rsid w:val="008268DC"/>
    <w:rsid w:val="00831142"/>
    <w:rsid w:val="00836365"/>
    <w:rsid w:val="00845353"/>
    <w:rsid w:val="0085402B"/>
    <w:rsid w:val="008549FF"/>
    <w:rsid w:val="0085628C"/>
    <w:rsid w:val="008902A6"/>
    <w:rsid w:val="008C207E"/>
    <w:rsid w:val="008D7352"/>
    <w:rsid w:val="008E3D42"/>
    <w:rsid w:val="00940FD7"/>
    <w:rsid w:val="009651A4"/>
    <w:rsid w:val="00980428"/>
    <w:rsid w:val="009C2650"/>
    <w:rsid w:val="00A0283A"/>
    <w:rsid w:val="00A111E5"/>
    <w:rsid w:val="00A23C8E"/>
    <w:rsid w:val="00A26B89"/>
    <w:rsid w:val="00A37F12"/>
    <w:rsid w:val="00A44915"/>
    <w:rsid w:val="00A71EC2"/>
    <w:rsid w:val="00AA19FC"/>
    <w:rsid w:val="00AB1DD9"/>
    <w:rsid w:val="00AF4D2B"/>
    <w:rsid w:val="00B22D23"/>
    <w:rsid w:val="00B37C8C"/>
    <w:rsid w:val="00B449CF"/>
    <w:rsid w:val="00BA78CA"/>
    <w:rsid w:val="00BB5630"/>
    <w:rsid w:val="00BB77CB"/>
    <w:rsid w:val="00BD3661"/>
    <w:rsid w:val="00BD7CEC"/>
    <w:rsid w:val="00C0293C"/>
    <w:rsid w:val="00C16CB5"/>
    <w:rsid w:val="00C2046F"/>
    <w:rsid w:val="00C20A9D"/>
    <w:rsid w:val="00C2121E"/>
    <w:rsid w:val="00C72FE4"/>
    <w:rsid w:val="00C927B0"/>
    <w:rsid w:val="00CB4CB7"/>
    <w:rsid w:val="00CC57DC"/>
    <w:rsid w:val="00CE2D99"/>
    <w:rsid w:val="00D16C0B"/>
    <w:rsid w:val="00D17EDF"/>
    <w:rsid w:val="00D25B67"/>
    <w:rsid w:val="00D41742"/>
    <w:rsid w:val="00D42CDA"/>
    <w:rsid w:val="00D52113"/>
    <w:rsid w:val="00D66DB4"/>
    <w:rsid w:val="00D85575"/>
    <w:rsid w:val="00D964E8"/>
    <w:rsid w:val="00DA6538"/>
    <w:rsid w:val="00DD78F4"/>
    <w:rsid w:val="00DF1217"/>
    <w:rsid w:val="00E02953"/>
    <w:rsid w:val="00E03869"/>
    <w:rsid w:val="00E84BAD"/>
    <w:rsid w:val="00EA2F24"/>
    <w:rsid w:val="00EA4C17"/>
    <w:rsid w:val="00F51D13"/>
    <w:rsid w:val="00F6679E"/>
    <w:rsid w:val="00F76471"/>
    <w:rsid w:val="00F9048C"/>
    <w:rsid w:val="00FB09DF"/>
    <w:rsid w:val="00FB660B"/>
    <w:rsid w:val="00FD53D8"/>
    <w:rsid w:val="00FE0B0E"/>
    <w:rsid w:val="00FF023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F0C37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  <w:style w:type="paragraph" w:customStyle="1" w:styleId="53B7705C297949E49D93EDB0982ADB58">
    <w:name w:val="53B7705C297949E49D93EDB0982ADB58"/>
    <w:rsid w:val="004F0C37"/>
  </w:style>
  <w:style w:type="paragraph" w:customStyle="1" w:styleId="FDF3DD9CDFAA48ECB6FA4EC479413DFA">
    <w:name w:val="FDF3DD9CDFAA48ECB6FA4EC479413DFA"/>
    <w:rsid w:val="004F0C37"/>
  </w:style>
  <w:style w:type="paragraph" w:customStyle="1" w:styleId="DD8C56F5396145BBB819E25B80F3F0AE2">
    <w:name w:val="DD8C56F5396145BBB819E25B80F3F0AE2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F05A0EE88140ADA410A301BB7A5998">
    <w:name w:val="08F05A0EE88140ADA410A301BB7A5998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1">
    <w:name w:val="A9F731F61A7042F186F5DB555D9179091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A24DF18EFA4165BA3737A5727EDE49">
    <w:name w:val="E2A24DF18EFA4165BA3737A5727EDE49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C19E9B87AB4C24ABE53E9C0D2807EB">
    <w:name w:val="CEC19E9B87AB4C24ABE53E9C0D2807E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EFCA4-8ECB-41DC-8FF9-1C9489D3D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3518</Words>
  <Characters>20057</Characters>
  <Application>Microsoft Office Word</Application>
  <DocSecurity>0</DocSecurity>
  <Lines>167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2019-03-20T14:59:00Z</dcterms:created>
  <dcterms:modified xsi:type="dcterms:W3CDTF">2019-04-24T12:21:00Z</dcterms:modified>
</cp:coreProperties>
</file>